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FE97D" w14:textId="36E163BB"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5344FC">
        <w:rPr>
          <w:rFonts w:ascii="Arial" w:hAnsi="Arial" w:cs="Arial"/>
          <w:b/>
          <w:bCs/>
          <w:sz w:val="28"/>
        </w:rPr>
        <w:t>3</w:t>
      </w:r>
      <w:bookmarkStart w:id="0" w:name="_GoBack"/>
      <w:bookmarkEnd w:id="0"/>
      <w:r w:rsidR="00B75DE2">
        <w:rPr>
          <w:rFonts w:ascii="Arial" w:hAnsi="Arial" w:cs="Arial"/>
          <w:b/>
          <w:bCs/>
          <w:sz w:val="28"/>
        </w:rPr>
        <w:t>-e</w:t>
      </w:r>
      <w:r>
        <w:rPr>
          <w:rFonts w:ascii="Arial" w:hAnsi="Arial" w:cs="Arial"/>
          <w:b/>
          <w:bCs/>
          <w:sz w:val="28"/>
        </w:rPr>
        <w:tab/>
      </w:r>
      <w:r>
        <w:rPr>
          <w:rFonts w:ascii="Arial" w:hAnsi="Arial" w:cs="Arial"/>
          <w:b/>
          <w:bCs/>
          <w:sz w:val="28"/>
        </w:rPr>
        <w:tab/>
      </w:r>
      <w:r w:rsidR="00743858">
        <w:rPr>
          <w:rFonts w:ascii="Arial" w:hAnsi="Arial" w:cs="Arial"/>
          <w:b/>
          <w:bCs/>
          <w:sz w:val="28"/>
        </w:rPr>
        <w:t xml:space="preserve">    </w:t>
      </w:r>
      <w:r>
        <w:rPr>
          <w:rFonts w:ascii="Arial" w:hAnsi="Arial" w:cs="Arial"/>
          <w:b/>
          <w:bCs/>
          <w:sz w:val="28"/>
        </w:rPr>
        <w:tab/>
      </w:r>
      <w:r w:rsidR="00DC6812" w:rsidRPr="00DC6812">
        <w:rPr>
          <w:rFonts w:ascii="Arial" w:hAnsi="Arial" w:cs="Arial"/>
          <w:b/>
          <w:bCs/>
          <w:sz w:val="28"/>
        </w:rPr>
        <w:t>R1-20</w:t>
      </w:r>
      <w:r w:rsidR="00CD62C4">
        <w:rPr>
          <w:rFonts w:ascii="Arial" w:hAnsi="Arial" w:cs="Arial"/>
          <w:b/>
          <w:bCs/>
          <w:sz w:val="28"/>
        </w:rPr>
        <w:t>0</w:t>
      </w:r>
      <w:r w:rsidR="000A0D3E">
        <w:rPr>
          <w:rFonts w:ascii="Arial" w:hAnsi="Arial" w:cs="Arial"/>
          <w:b/>
          <w:bCs/>
          <w:sz w:val="28"/>
        </w:rPr>
        <w:t>9000</w:t>
      </w:r>
    </w:p>
    <w:p w14:paraId="743D4376" w14:textId="3320EED1"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3D36F0">
        <w:rPr>
          <w:rFonts w:ascii="Arial" w:eastAsia="MS Mincho" w:hAnsi="Arial" w:cs="Arial"/>
          <w:b/>
          <w:bCs/>
          <w:sz w:val="28"/>
          <w:lang w:eastAsia="ja-JP"/>
        </w:rPr>
        <w:t>October</w:t>
      </w:r>
      <w:r w:rsidR="003D36F0" w:rsidRPr="00B502E8">
        <w:rPr>
          <w:rFonts w:ascii="Arial" w:eastAsia="MS Mincho" w:hAnsi="Arial" w:cs="Arial"/>
          <w:b/>
          <w:bCs/>
          <w:sz w:val="28"/>
          <w:lang w:eastAsia="ja-JP"/>
        </w:rPr>
        <w:t xml:space="preserve"> </w:t>
      </w:r>
      <w:r w:rsidR="003D36F0">
        <w:rPr>
          <w:rFonts w:ascii="Arial" w:eastAsia="MS Mincho" w:hAnsi="Arial" w:cs="Arial"/>
          <w:b/>
          <w:bCs/>
          <w:sz w:val="28"/>
          <w:lang w:eastAsia="ja-JP"/>
        </w:rPr>
        <w:t>26</w:t>
      </w:r>
      <w:r w:rsidR="003D36F0" w:rsidRPr="00B502E8">
        <w:rPr>
          <w:rFonts w:ascii="Arial" w:eastAsia="MS Mincho" w:hAnsi="Arial" w:cs="Arial"/>
          <w:b/>
          <w:bCs/>
          <w:sz w:val="28"/>
          <w:lang w:eastAsia="ja-JP"/>
        </w:rPr>
        <w:t xml:space="preserve">th – </w:t>
      </w:r>
      <w:r w:rsidR="003D36F0">
        <w:rPr>
          <w:rFonts w:ascii="Arial" w:eastAsia="MS Mincho" w:hAnsi="Arial" w:cs="Arial"/>
          <w:b/>
          <w:bCs/>
          <w:sz w:val="28"/>
          <w:lang w:eastAsia="ja-JP"/>
        </w:rPr>
        <w:t>November 13</w:t>
      </w:r>
      <w:r w:rsidR="003D36F0" w:rsidRPr="00B502E8">
        <w:rPr>
          <w:rFonts w:ascii="Arial" w:eastAsia="MS Mincho" w:hAnsi="Arial" w:cs="Arial"/>
          <w:b/>
          <w:bCs/>
          <w:sz w:val="28"/>
          <w:lang w:eastAsia="ja-JP"/>
        </w:rPr>
        <w:t>th, 2020</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EDC756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E18D4">
        <w:rPr>
          <w:rFonts w:ascii="Arial" w:eastAsia="Malgun Gothic" w:hAnsi="Arial" w:cs="Arial"/>
          <w:b/>
          <w:sz w:val="24"/>
          <w:lang w:val="en-US" w:eastAsia="ko-KR"/>
        </w:rPr>
        <w:t>Group Scheduling for NR MBS</w:t>
      </w:r>
    </w:p>
    <w:p w14:paraId="442797E2" w14:textId="5F7A93B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E18D4">
        <w:rPr>
          <w:rFonts w:ascii="Arial" w:hAnsi="Arial" w:cs="Arial"/>
          <w:b/>
          <w:sz w:val="24"/>
          <w:lang w:val="en-US"/>
        </w:rPr>
        <w:t>8.12.1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67A37934" w:rsidR="0097496D" w:rsidRDefault="0097496D" w:rsidP="00A13AAA">
      <w:pPr>
        <w:pStyle w:val="Heading1"/>
        <w:numPr>
          <w:ilvl w:val="0"/>
          <w:numId w:val="5"/>
        </w:numPr>
        <w:spacing w:before="120" w:after="60"/>
        <w:jc w:val="both"/>
        <w:rPr>
          <w:rFonts w:cs="Arial"/>
          <w:sz w:val="32"/>
          <w:szCs w:val="18"/>
          <w:lang w:val="en-US"/>
        </w:rPr>
      </w:pPr>
      <w:r w:rsidRPr="00263538">
        <w:rPr>
          <w:rFonts w:cs="Arial"/>
          <w:sz w:val="32"/>
          <w:szCs w:val="18"/>
          <w:lang w:val="en-US"/>
        </w:rPr>
        <w:t>Introduction</w:t>
      </w:r>
    </w:p>
    <w:p w14:paraId="056DBDC6" w14:textId="3C0917FB" w:rsidR="00B32BC6" w:rsidRPr="00D538F2" w:rsidRDefault="00B924A3" w:rsidP="00B32BC6">
      <w:pPr>
        <w:rPr>
          <w:b/>
          <w:bCs/>
          <w:sz w:val="22"/>
          <w:szCs w:val="22"/>
          <w:lang w:val="en-US"/>
        </w:rPr>
      </w:pPr>
      <w:r>
        <w:rPr>
          <w:sz w:val="22"/>
          <w:szCs w:val="22"/>
          <w:lang w:val="en-US"/>
        </w:rPr>
        <w:t>In this paper, group scheduling for NR multicast</w:t>
      </w:r>
      <w:r w:rsidR="00D538F2">
        <w:rPr>
          <w:sz w:val="22"/>
          <w:szCs w:val="22"/>
          <w:lang w:val="en-US"/>
        </w:rPr>
        <w:t xml:space="preserve"> and broadcast services</w:t>
      </w:r>
      <w:r w:rsidR="002800C4">
        <w:rPr>
          <w:sz w:val="22"/>
          <w:szCs w:val="22"/>
          <w:lang w:val="en-US"/>
        </w:rPr>
        <w:t xml:space="preserve"> (MBS)</w:t>
      </w:r>
      <w:r w:rsidR="00D538F2">
        <w:rPr>
          <w:sz w:val="22"/>
          <w:szCs w:val="22"/>
          <w:lang w:val="en-US"/>
        </w:rPr>
        <w:t xml:space="preserve"> for RRC_CONECTED UEs is discussed. The new work item on </w:t>
      </w:r>
      <w:r w:rsidR="00D538F2" w:rsidRPr="00D538F2">
        <w:rPr>
          <w:i/>
          <w:iCs/>
          <w:sz w:val="22"/>
          <w:szCs w:val="22"/>
          <w:lang w:eastAsia="zh-CN"/>
        </w:rPr>
        <w:t>NR Support of Multicast and Broadcast Services</w:t>
      </w:r>
      <w:r w:rsidR="00D538F2">
        <w:rPr>
          <w:sz w:val="22"/>
          <w:szCs w:val="22"/>
          <w:lang w:eastAsia="zh-CN"/>
        </w:rPr>
        <w:t xml:space="preserve"> </w:t>
      </w:r>
      <w:r w:rsidR="002800C4">
        <w:rPr>
          <w:sz w:val="22"/>
          <w:szCs w:val="22"/>
          <w:lang w:eastAsia="zh-CN"/>
        </w:rPr>
        <w:fldChar w:fldCharType="begin"/>
      </w:r>
      <w:r w:rsidR="002800C4">
        <w:rPr>
          <w:sz w:val="22"/>
          <w:szCs w:val="22"/>
          <w:lang w:eastAsia="zh-CN"/>
        </w:rPr>
        <w:instrText xml:space="preserve"> REF _Ref47537577 \r \h </w:instrText>
      </w:r>
      <w:r w:rsidR="002800C4">
        <w:rPr>
          <w:sz w:val="22"/>
          <w:szCs w:val="22"/>
          <w:lang w:eastAsia="zh-CN"/>
        </w:rPr>
      </w:r>
      <w:r w:rsidR="002800C4">
        <w:rPr>
          <w:sz w:val="22"/>
          <w:szCs w:val="22"/>
          <w:lang w:eastAsia="zh-CN"/>
        </w:rPr>
        <w:fldChar w:fldCharType="separate"/>
      </w:r>
      <w:r w:rsidR="002800C4">
        <w:rPr>
          <w:sz w:val="22"/>
          <w:szCs w:val="22"/>
          <w:lang w:eastAsia="zh-CN"/>
        </w:rPr>
        <w:t>[1]</w:t>
      </w:r>
      <w:r w:rsidR="002800C4">
        <w:rPr>
          <w:sz w:val="22"/>
          <w:szCs w:val="22"/>
          <w:lang w:eastAsia="zh-CN"/>
        </w:rPr>
        <w:fldChar w:fldCharType="end"/>
      </w:r>
      <w:r w:rsidR="002800C4">
        <w:rPr>
          <w:sz w:val="22"/>
          <w:szCs w:val="22"/>
          <w:lang w:eastAsia="zh-CN"/>
        </w:rPr>
        <w:t xml:space="preserve"> has the following objectives for normative work on NR MBS</w:t>
      </w:r>
      <w:r w:rsidR="00F63582">
        <w:rPr>
          <w:sz w:val="22"/>
          <w:szCs w:val="22"/>
          <w:lang w:eastAsia="zh-CN"/>
        </w:rPr>
        <w:t xml:space="preserve"> related to multicast scheduling</w:t>
      </w:r>
      <w:r w:rsidR="002800C4">
        <w:rPr>
          <w:sz w:val="22"/>
          <w:szCs w:val="22"/>
          <w:lang w:eastAsia="zh-CN"/>
        </w:rPr>
        <w:t>:</w:t>
      </w:r>
    </w:p>
    <w:tbl>
      <w:tblPr>
        <w:tblStyle w:val="TableGrid"/>
        <w:tblW w:w="10165" w:type="dxa"/>
        <w:tblLook w:val="04A0" w:firstRow="1" w:lastRow="0" w:firstColumn="1" w:lastColumn="0" w:noHBand="0" w:noVBand="1"/>
      </w:tblPr>
      <w:tblGrid>
        <w:gridCol w:w="10165"/>
      </w:tblGrid>
      <w:tr w:rsidR="00E67534" w14:paraId="06DD54FF" w14:textId="77777777" w:rsidTr="00A20886">
        <w:trPr>
          <w:trHeight w:val="1872"/>
        </w:trPr>
        <w:tc>
          <w:tcPr>
            <w:tcW w:w="10165" w:type="dxa"/>
            <w:vAlign w:val="center"/>
          </w:tcPr>
          <w:p w14:paraId="7C309FD6" w14:textId="77777777" w:rsidR="005574D3" w:rsidRPr="00335FD7" w:rsidRDefault="005574D3" w:rsidP="00A20886">
            <w:pPr>
              <w:numPr>
                <w:ilvl w:val="0"/>
                <w:numId w:val="34"/>
              </w:numPr>
              <w:spacing w:before="0" w:after="0"/>
              <w:ind w:right="-99"/>
              <w:jc w:val="left"/>
              <w:textAlignment w:val="auto"/>
              <w:rPr>
                <w:color w:val="000000"/>
                <w:sz w:val="22"/>
                <w:szCs w:val="22"/>
              </w:rPr>
            </w:pPr>
            <w:r w:rsidRPr="00335FD7">
              <w:rPr>
                <w:color w:val="000000"/>
                <w:sz w:val="22"/>
                <w:szCs w:val="22"/>
              </w:rPr>
              <w:t xml:space="preserve">Specify RAN basic functions for broadcast/multicast </w:t>
            </w:r>
            <w:r w:rsidRPr="00335FD7">
              <w:rPr>
                <w:color w:val="000000"/>
                <w:sz w:val="22"/>
                <w:szCs w:val="22"/>
                <w:lang w:eastAsia="zh-CN"/>
              </w:rPr>
              <w:t>for UEs in RRC_CONNECTED state</w:t>
            </w:r>
            <w:r w:rsidRPr="00335FD7">
              <w:rPr>
                <w:color w:val="000000"/>
                <w:sz w:val="22"/>
                <w:szCs w:val="22"/>
              </w:rPr>
              <w:t xml:space="preserve"> [RAN1, RAN2, RAN3]:</w:t>
            </w:r>
          </w:p>
          <w:p w14:paraId="13340733" w14:textId="77777777" w:rsidR="00902218" w:rsidRPr="00335FD7" w:rsidRDefault="005574D3" w:rsidP="00A20886">
            <w:pPr>
              <w:numPr>
                <w:ilvl w:val="1"/>
                <w:numId w:val="34"/>
              </w:numPr>
              <w:spacing w:before="0" w:after="0"/>
              <w:ind w:right="-99"/>
              <w:jc w:val="left"/>
              <w:textAlignment w:val="auto"/>
              <w:rPr>
                <w:color w:val="000000"/>
                <w:sz w:val="22"/>
                <w:szCs w:val="22"/>
              </w:rPr>
            </w:pPr>
            <w:r w:rsidRPr="00335FD7">
              <w:rPr>
                <w:color w:val="000000"/>
                <w:sz w:val="22"/>
                <w:szCs w:val="22"/>
                <w:lang w:eastAsia="zh-CN"/>
              </w:rPr>
              <w:t>Specify a</w:t>
            </w:r>
            <w:r w:rsidRPr="00335FD7">
              <w:rPr>
                <w:color w:val="000000"/>
                <w:sz w:val="22"/>
                <w:szCs w:val="22"/>
              </w:rPr>
              <w:t xml:space="preserve"> group scheduling mechanism to allow UEs to receive Broadcast/Multicast service [RAN1</w:t>
            </w:r>
            <w:r w:rsidRPr="00335FD7">
              <w:rPr>
                <w:color w:val="000000"/>
                <w:sz w:val="22"/>
                <w:szCs w:val="22"/>
                <w:lang w:eastAsia="zh-CN"/>
              </w:rPr>
              <w:t>, RAN2</w:t>
            </w:r>
            <w:r w:rsidRPr="00335FD7">
              <w:rPr>
                <w:color w:val="000000"/>
                <w:sz w:val="22"/>
                <w:szCs w:val="22"/>
              </w:rPr>
              <w:t>]</w:t>
            </w:r>
          </w:p>
          <w:p w14:paraId="312C2D94" w14:textId="70671D32" w:rsidR="00902218" w:rsidRPr="00A20886" w:rsidRDefault="005574D3" w:rsidP="00A20886">
            <w:pPr>
              <w:numPr>
                <w:ilvl w:val="2"/>
                <w:numId w:val="34"/>
              </w:numPr>
              <w:spacing w:before="0" w:after="0"/>
              <w:ind w:right="-99"/>
              <w:jc w:val="left"/>
              <w:textAlignment w:val="auto"/>
              <w:rPr>
                <w:color w:val="000000"/>
                <w:sz w:val="22"/>
                <w:szCs w:val="22"/>
              </w:rPr>
            </w:pPr>
            <w:r w:rsidRPr="00335FD7">
              <w:rPr>
                <w:color w:val="000000"/>
                <w:sz w:val="22"/>
                <w:szCs w:val="22"/>
              </w:rPr>
              <w:t>This objective includes specifying necessary enhancements that are required to enable simultaneous operation with unicast reception.</w:t>
            </w:r>
          </w:p>
        </w:tc>
      </w:tr>
    </w:tbl>
    <w:p w14:paraId="04A01157" w14:textId="4078CD5E" w:rsidR="008673D8" w:rsidRDefault="008673D8" w:rsidP="008673D8">
      <w:pPr>
        <w:spacing w:before="240"/>
        <w:rPr>
          <w:lang w:val="en-US"/>
        </w:rPr>
      </w:pPr>
      <w:r>
        <w:rPr>
          <w:lang w:val="en-US"/>
        </w:rPr>
        <w:t xml:space="preserve">Additionally, the following </w:t>
      </w:r>
      <w:r w:rsidR="00D7237D">
        <w:rPr>
          <w:lang w:val="en-US"/>
        </w:rPr>
        <w:t>agreements were reached</w:t>
      </w:r>
      <w:r>
        <w:rPr>
          <w:lang w:val="en-US"/>
        </w:rPr>
        <w:t xml:space="preserve"> </w:t>
      </w:r>
      <w:r w:rsidR="00D95052">
        <w:rPr>
          <w:lang w:val="en-US"/>
        </w:rPr>
        <w:t xml:space="preserve">in </w:t>
      </w:r>
      <w:r w:rsidR="00D7237D">
        <w:rPr>
          <w:lang w:val="en-US"/>
        </w:rPr>
        <w:t>RAN1-102-e Meeting</w:t>
      </w:r>
      <w:r w:rsidR="00D95052">
        <w:rPr>
          <w:lang w:val="en-US"/>
        </w:rPr>
        <w:t xml:space="preserve"> </w:t>
      </w:r>
      <w:r w:rsidR="00D95052">
        <w:rPr>
          <w:lang w:val="en-US"/>
        </w:rPr>
        <w:fldChar w:fldCharType="begin"/>
      </w:r>
      <w:r w:rsidR="00D95052">
        <w:rPr>
          <w:lang w:val="en-US"/>
        </w:rPr>
        <w:instrText xml:space="preserve"> REF _Ref47537577 \r \h </w:instrText>
      </w:r>
      <w:r w:rsidR="00D95052">
        <w:rPr>
          <w:lang w:val="en-US"/>
        </w:rPr>
      </w:r>
      <w:r w:rsidR="00D95052">
        <w:rPr>
          <w:lang w:val="en-US"/>
        </w:rPr>
        <w:fldChar w:fldCharType="separate"/>
      </w:r>
      <w:r w:rsidR="00D95052">
        <w:rPr>
          <w:lang w:val="en-US"/>
        </w:rPr>
        <w:t>[1]</w:t>
      </w:r>
      <w:r w:rsidR="00D95052">
        <w:rPr>
          <w:lang w:val="en-US"/>
        </w:rPr>
        <w:fldChar w:fldCharType="end"/>
      </w:r>
      <w:r w:rsidR="00D7237D">
        <w:rPr>
          <w:lang w:val="en-US"/>
        </w:rPr>
        <w:t>:</w:t>
      </w:r>
    </w:p>
    <w:tbl>
      <w:tblPr>
        <w:tblStyle w:val="TableGrid"/>
        <w:tblW w:w="0" w:type="auto"/>
        <w:tblLook w:val="04A0" w:firstRow="1" w:lastRow="0" w:firstColumn="1" w:lastColumn="0" w:noHBand="0" w:noVBand="1"/>
      </w:tblPr>
      <w:tblGrid>
        <w:gridCol w:w="10160"/>
      </w:tblGrid>
      <w:tr w:rsidR="00EF174B" w14:paraId="0CEFEE02" w14:textId="77777777" w:rsidTr="00A20886">
        <w:tc>
          <w:tcPr>
            <w:tcW w:w="10160" w:type="dxa"/>
            <w:vAlign w:val="center"/>
          </w:tcPr>
          <w:p w14:paraId="4E20D1B8" w14:textId="77777777" w:rsidR="00DB34F2" w:rsidRPr="00B05971" w:rsidRDefault="00DB34F2" w:rsidP="00FD0221">
            <w:pPr>
              <w:spacing w:before="0" w:after="0"/>
            </w:pPr>
            <w:r w:rsidRPr="00B05971">
              <w:rPr>
                <w:highlight w:val="green"/>
              </w:rPr>
              <w:t>Agreements</w:t>
            </w:r>
            <w:r w:rsidRPr="00B05971">
              <w:t>:</w:t>
            </w:r>
          </w:p>
          <w:p w14:paraId="5C1A5ABB" w14:textId="77777777" w:rsidR="00DB34F2" w:rsidRPr="00B05971" w:rsidRDefault="00DB34F2" w:rsidP="00FD0221">
            <w:pPr>
              <w:pStyle w:val="ListParagraph"/>
              <w:numPr>
                <w:ilvl w:val="0"/>
                <w:numId w:val="41"/>
              </w:numPr>
              <w:spacing w:before="0"/>
              <w:rPr>
                <w:i w:val="0"/>
                <w:iCs w:val="0"/>
                <w:lang w:eastAsia="zh-CN"/>
              </w:rPr>
            </w:pPr>
            <w:r w:rsidRPr="00B05971">
              <w:rPr>
                <w:i w:val="0"/>
                <w:iCs w:val="0"/>
              </w:rPr>
              <w:t>For RRC_CONNECTED UEs, at least support group-common PDCCH with CRC scrambled by a common RNTI to schedule a group-common PDSCH, where the scrambling of the group-common PDSCH is based on the same common RNTI.</w:t>
            </w:r>
          </w:p>
          <w:p w14:paraId="7A179E6F" w14:textId="29C73C56" w:rsidR="00DB34F2" w:rsidRPr="00B05971" w:rsidRDefault="00FD0221" w:rsidP="00FD0221">
            <w:pPr>
              <w:pStyle w:val="ListParagraph"/>
              <w:numPr>
                <w:ilvl w:val="0"/>
                <w:numId w:val="45"/>
              </w:numPr>
              <w:spacing w:before="0"/>
              <w:rPr>
                <w:i w:val="0"/>
                <w:iCs w:val="0"/>
              </w:rPr>
            </w:pPr>
            <w:r>
              <w:rPr>
                <w:i w:val="0"/>
                <w:iCs w:val="0"/>
              </w:rPr>
              <w:t>F</w:t>
            </w:r>
            <w:r w:rsidR="00DB34F2" w:rsidRPr="00B05971">
              <w:rPr>
                <w:i w:val="0"/>
                <w:iCs w:val="0"/>
              </w:rPr>
              <w:t>FS: whether to support UE-specific PDCCH to schedule a PDSCH for MBS.</w:t>
            </w:r>
          </w:p>
          <w:p w14:paraId="062B16F0" w14:textId="77777777" w:rsidR="00DB34F2" w:rsidRPr="00B05971" w:rsidRDefault="00DB34F2" w:rsidP="00FD0221">
            <w:pPr>
              <w:spacing w:before="0" w:after="0"/>
            </w:pPr>
            <w:r w:rsidRPr="00B05971">
              <w:rPr>
                <w:highlight w:val="green"/>
              </w:rPr>
              <w:t>Agreements</w:t>
            </w:r>
            <w:r w:rsidRPr="00B05971">
              <w:t>:</w:t>
            </w:r>
          </w:p>
          <w:p w14:paraId="3E1B96AE" w14:textId="77777777" w:rsidR="00DB34F2" w:rsidRPr="00B05971" w:rsidRDefault="00DB34F2" w:rsidP="00FD0221">
            <w:pPr>
              <w:pStyle w:val="ListParagraph"/>
              <w:numPr>
                <w:ilvl w:val="0"/>
                <w:numId w:val="40"/>
              </w:numPr>
              <w:spacing w:before="0"/>
              <w:rPr>
                <w:i w:val="0"/>
                <w:iCs w:val="0"/>
              </w:rPr>
            </w:pPr>
            <w:r w:rsidRPr="00B05971">
              <w:rPr>
                <w:i w:val="0"/>
                <w:iCs w:val="0"/>
              </w:rPr>
              <w:t xml:space="preserve">For RRC_CONNECTED UEs, define/configure common frequency resource for </w:t>
            </w:r>
            <w:proofErr w:type="gramStart"/>
            <w:r w:rsidRPr="00B05971">
              <w:rPr>
                <w:i w:val="0"/>
                <w:iCs w:val="0"/>
              </w:rPr>
              <w:t>group-common</w:t>
            </w:r>
            <w:proofErr w:type="gramEnd"/>
            <w:r w:rsidRPr="00B05971">
              <w:rPr>
                <w:i w:val="0"/>
                <w:iCs w:val="0"/>
              </w:rPr>
              <w:t xml:space="preserve"> PDSCH.</w:t>
            </w:r>
          </w:p>
          <w:p w14:paraId="43707278" w14:textId="77777777" w:rsidR="00DB34F2" w:rsidRPr="00B05971" w:rsidRDefault="00DB34F2" w:rsidP="00FD0221">
            <w:pPr>
              <w:pStyle w:val="ListParagraph"/>
              <w:numPr>
                <w:ilvl w:val="1"/>
                <w:numId w:val="40"/>
              </w:numPr>
              <w:spacing w:before="0"/>
              <w:rPr>
                <w:i w:val="0"/>
                <w:iCs w:val="0"/>
              </w:rPr>
            </w:pPr>
            <w:r w:rsidRPr="00B05971">
              <w:rPr>
                <w:i w:val="0"/>
                <w:iCs w:val="0"/>
              </w:rPr>
              <w:t xml:space="preserve">FFS: whether to reuse the BWP framework or not </w:t>
            </w:r>
          </w:p>
          <w:p w14:paraId="4BE43697" w14:textId="77777777" w:rsidR="00DB34F2" w:rsidRPr="00B05971" w:rsidRDefault="00DB34F2" w:rsidP="00FD0221">
            <w:pPr>
              <w:pStyle w:val="ListParagraph"/>
              <w:numPr>
                <w:ilvl w:val="1"/>
                <w:numId w:val="40"/>
              </w:numPr>
              <w:spacing w:before="0"/>
              <w:rPr>
                <w:i w:val="0"/>
                <w:iCs w:val="0"/>
              </w:rPr>
            </w:pPr>
            <w:r w:rsidRPr="00B05971">
              <w:rPr>
                <w:i w:val="0"/>
                <w:iCs w:val="0"/>
              </w:rPr>
              <w:t xml:space="preserve">FFS: the relation between the common frequency resource and UE dedicated BWP, e.g., the common frequency resource is </w:t>
            </w:r>
            <w:proofErr w:type="gramStart"/>
            <w:r w:rsidRPr="00B05971">
              <w:rPr>
                <w:i w:val="0"/>
                <w:iCs w:val="0"/>
              </w:rPr>
              <w:t>a</w:t>
            </w:r>
            <w:proofErr w:type="gramEnd"/>
            <w:r w:rsidRPr="00B05971">
              <w:rPr>
                <w:i w:val="0"/>
                <w:iCs w:val="0"/>
              </w:rPr>
              <w:t xml:space="preserve"> MBS specific BWP, or the common frequency resource is confined within UE’s dedicated BWP, etc. </w:t>
            </w:r>
          </w:p>
          <w:p w14:paraId="6D732EA8" w14:textId="5DF2F8FF" w:rsidR="008A4B59" w:rsidRPr="00B05971" w:rsidRDefault="00DB34F2" w:rsidP="00FD0221">
            <w:pPr>
              <w:pStyle w:val="ListParagraph"/>
              <w:numPr>
                <w:ilvl w:val="1"/>
                <w:numId w:val="40"/>
              </w:numPr>
              <w:spacing w:before="0"/>
              <w:rPr>
                <w:i w:val="0"/>
                <w:iCs w:val="0"/>
              </w:rPr>
            </w:pPr>
            <w:r w:rsidRPr="00B05971">
              <w:rPr>
                <w:i w:val="0"/>
                <w:iCs w:val="0"/>
              </w:rPr>
              <w:t>FFS: whether more than one common frequency resource can be configured per UE</w:t>
            </w:r>
          </w:p>
          <w:p w14:paraId="193B7EEE" w14:textId="77777777" w:rsidR="00DB34F2" w:rsidRPr="00B05971" w:rsidRDefault="00DB34F2" w:rsidP="00FD0221">
            <w:pPr>
              <w:spacing w:before="0" w:after="0"/>
            </w:pPr>
            <w:r w:rsidRPr="00B05971">
              <w:rPr>
                <w:highlight w:val="green"/>
              </w:rPr>
              <w:t>Agreements</w:t>
            </w:r>
            <w:r w:rsidRPr="00B05971">
              <w:t>:</w:t>
            </w:r>
          </w:p>
          <w:p w14:paraId="1A8138D8" w14:textId="77777777" w:rsidR="00DB34F2" w:rsidRPr="00B05971" w:rsidRDefault="00DB34F2" w:rsidP="00FD0221">
            <w:pPr>
              <w:pStyle w:val="ListParagraph"/>
              <w:numPr>
                <w:ilvl w:val="0"/>
                <w:numId w:val="40"/>
              </w:numPr>
              <w:spacing w:before="0"/>
              <w:rPr>
                <w:i w:val="0"/>
                <w:iCs w:val="0"/>
              </w:rPr>
            </w:pPr>
            <w:r w:rsidRPr="00B05971">
              <w:rPr>
                <w:i w:val="0"/>
                <w:iCs w:val="0"/>
              </w:rPr>
              <w:t xml:space="preserve">For RRC_CONNECTED UEs, at least support FDM between unicast PDSCH and </w:t>
            </w:r>
            <w:proofErr w:type="gramStart"/>
            <w:r w:rsidRPr="00B05971">
              <w:rPr>
                <w:i w:val="0"/>
                <w:iCs w:val="0"/>
              </w:rPr>
              <w:t>group-common</w:t>
            </w:r>
            <w:proofErr w:type="gramEnd"/>
            <w:r w:rsidRPr="00B05971">
              <w:rPr>
                <w:i w:val="0"/>
                <w:iCs w:val="0"/>
              </w:rPr>
              <w:t xml:space="preserve"> PDSCH in a slot based on UE capability.</w:t>
            </w:r>
          </w:p>
          <w:p w14:paraId="6A6E7BC6" w14:textId="77777777" w:rsidR="00DB34F2" w:rsidRPr="00B05971" w:rsidRDefault="00DB34F2" w:rsidP="00FD0221">
            <w:pPr>
              <w:pStyle w:val="ListParagraph"/>
              <w:numPr>
                <w:ilvl w:val="1"/>
                <w:numId w:val="39"/>
              </w:numPr>
              <w:spacing w:before="0"/>
              <w:rPr>
                <w:i w:val="0"/>
                <w:iCs w:val="0"/>
              </w:rPr>
            </w:pPr>
            <w:r w:rsidRPr="00B05971">
              <w:rPr>
                <w:i w:val="0"/>
                <w:iCs w:val="0"/>
              </w:rPr>
              <w:t>FFS: TDM or SDM in a slot.</w:t>
            </w:r>
          </w:p>
          <w:p w14:paraId="2B8F5BCF" w14:textId="77777777" w:rsidR="00DB34F2" w:rsidRPr="00B05971" w:rsidRDefault="00DB34F2" w:rsidP="00FD0221">
            <w:pPr>
              <w:spacing w:before="0" w:after="0"/>
            </w:pPr>
            <w:r w:rsidRPr="00B05971">
              <w:rPr>
                <w:highlight w:val="green"/>
              </w:rPr>
              <w:t>Agreements</w:t>
            </w:r>
            <w:r w:rsidRPr="00B05971">
              <w:t>:</w:t>
            </w:r>
          </w:p>
          <w:p w14:paraId="35C1D7DC" w14:textId="77777777" w:rsidR="00DB34F2" w:rsidRPr="00B05971" w:rsidRDefault="00DB34F2" w:rsidP="00FD0221">
            <w:pPr>
              <w:pStyle w:val="ListParagraph"/>
              <w:numPr>
                <w:ilvl w:val="0"/>
                <w:numId w:val="39"/>
              </w:numPr>
              <w:spacing w:before="0"/>
              <w:rPr>
                <w:i w:val="0"/>
                <w:iCs w:val="0"/>
              </w:rPr>
            </w:pPr>
            <w:r w:rsidRPr="00B05971">
              <w:rPr>
                <w:i w:val="0"/>
                <w:iCs w:val="0"/>
              </w:rPr>
              <w:t xml:space="preserve">For RRC_CONNECTED UEs, at least support slot-level repetition for group-common PDSCH. </w:t>
            </w:r>
          </w:p>
          <w:p w14:paraId="00CE7F22" w14:textId="6882ED95" w:rsidR="00EF174B" w:rsidRPr="00DB34F2" w:rsidRDefault="00DB34F2" w:rsidP="00FD0221">
            <w:pPr>
              <w:pStyle w:val="ListParagraph"/>
              <w:numPr>
                <w:ilvl w:val="1"/>
                <w:numId w:val="39"/>
              </w:numPr>
              <w:spacing w:before="0"/>
              <w:rPr>
                <w:lang w:val="en-GB"/>
              </w:rPr>
            </w:pPr>
            <w:r w:rsidRPr="00B05971">
              <w:rPr>
                <w:i w:val="0"/>
                <w:iCs w:val="0"/>
              </w:rPr>
              <w:t>FFS: whether enhancement is needed</w:t>
            </w:r>
          </w:p>
        </w:tc>
      </w:tr>
    </w:tbl>
    <w:p w14:paraId="1BAF8269" w14:textId="6940DAC7" w:rsidR="00D95052" w:rsidRPr="00DE32D6" w:rsidRDefault="00D95052" w:rsidP="00D95052">
      <w:pPr>
        <w:spacing w:before="240"/>
        <w:rPr>
          <w:sz w:val="22"/>
          <w:szCs w:val="22"/>
          <w:lang w:val="en-US"/>
        </w:rPr>
      </w:pPr>
      <w:r w:rsidRPr="00DE32D6">
        <w:rPr>
          <w:sz w:val="22"/>
          <w:szCs w:val="22"/>
          <w:lang w:val="en-US"/>
        </w:rPr>
        <w:t xml:space="preserve">Based on the </w:t>
      </w:r>
      <w:r w:rsidR="00AB3C0A" w:rsidRPr="00DE32D6">
        <w:rPr>
          <w:sz w:val="22"/>
          <w:szCs w:val="22"/>
          <w:lang w:val="en-US"/>
        </w:rPr>
        <w:t>WID objectives while accounting for the restrictions above, in this paper, we provide discussion and proposals on</w:t>
      </w:r>
      <w:r w:rsidR="007F72B5" w:rsidRPr="00DE32D6">
        <w:rPr>
          <w:sz w:val="22"/>
          <w:szCs w:val="22"/>
          <w:lang w:val="en-US"/>
        </w:rPr>
        <w:t xml:space="preserve"> NR based multicast and broadcast services within a single cell.</w:t>
      </w:r>
    </w:p>
    <w:p w14:paraId="58F80269" w14:textId="00457C02" w:rsidR="00332158" w:rsidRDefault="0081588C" w:rsidP="00332158">
      <w:pPr>
        <w:pStyle w:val="Heading1"/>
        <w:numPr>
          <w:ilvl w:val="0"/>
          <w:numId w:val="5"/>
        </w:numPr>
        <w:pBdr>
          <w:top w:val="single" w:sz="12" w:space="4" w:color="auto"/>
        </w:pBdr>
        <w:rPr>
          <w:rFonts w:cs="Arial"/>
          <w:sz w:val="32"/>
          <w:szCs w:val="18"/>
          <w:lang w:val="en-US"/>
        </w:rPr>
      </w:pPr>
      <w:r w:rsidRPr="00263538">
        <w:rPr>
          <w:rFonts w:cs="Arial"/>
          <w:sz w:val="32"/>
          <w:szCs w:val="18"/>
          <w:lang w:val="en-US"/>
        </w:rPr>
        <w:lastRenderedPageBreak/>
        <w:t xml:space="preserve">Discussion </w:t>
      </w:r>
    </w:p>
    <w:p w14:paraId="14BBDAAE" w14:textId="2A9294C0" w:rsidR="00F82870" w:rsidRPr="00013CCF" w:rsidRDefault="00295D07" w:rsidP="00F82870">
      <w:pPr>
        <w:rPr>
          <w:sz w:val="22"/>
          <w:szCs w:val="22"/>
          <w:lang w:val="en-US"/>
        </w:rPr>
      </w:pPr>
      <w:r w:rsidRPr="00013CCF">
        <w:rPr>
          <w:sz w:val="22"/>
          <w:szCs w:val="22"/>
          <w:lang w:val="en-US"/>
        </w:rPr>
        <w:t xml:space="preserve">In this section we </w:t>
      </w:r>
      <w:r w:rsidR="00776176" w:rsidRPr="00013CCF">
        <w:rPr>
          <w:sz w:val="22"/>
          <w:szCs w:val="22"/>
          <w:lang w:val="en-US"/>
        </w:rPr>
        <w:t xml:space="preserve">provide initial details on design considerations for group scheduling for NR MBS </w:t>
      </w:r>
      <w:r w:rsidR="00013CCF" w:rsidRPr="00013CCF">
        <w:rPr>
          <w:sz w:val="22"/>
          <w:szCs w:val="22"/>
          <w:lang w:val="en-US"/>
        </w:rPr>
        <w:t xml:space="preserve">including control signaling details and </w:t>
      </w:r>
      <w:r w:rsidR="00A0505D">
        <w:rPr>
          <w:sz w:val="22"/>
          <w:szCs w:val="22"/>
          <w:lang w:val="en-US"/>
        </w:rPr>
        <w:t>baseline transmission schemes. Additional design options for further consideration are also discussed.</w:t>
      </w:r>
    </w:p>
    <w:p w14:paraId="05C10966" w14:textId="1833A0AE" w:rsidR="00F82870" w:rsidRDefault="00F82870" w:rsidP="00F82870">
      <w:pPr>
        <w:pStyle w:val="Heading2"/>
        <w:rPr>
          <w:sz w:val="28"/>
          <w:szCs w:val="18"/>
          <w:lang w:val="en-US"/>
        </w:rPr>
      </w:pPr>
      <w:r w:rsidRPr="00263538">
        <w:rPr>
          <w:sz w:val="28"/>
          <w:szCs w:val="18"/>
          <w:lang w:val="en-US"/>
        </w:rPr>
        <w:t>2.1</w:t>
      </w:r>
      <w:r>
        <w:rPr>
          <w:sz w:val="28"/>
          <w:szCs w:val="18"/>
          <w:lang w:val="en-US"/>
        </w:rPr>
        <w:t xml:space="preserve">. </w:t>
      </w:r>
      <w:r>
        <w:rPr>
          <w:sz w:val="28"/>
          <w:szCs w:val="18"/>
          <w:lang w:val="en-US"/>
        </w:rPr>
        <w:t>Common Frequency Resource for MBS Reception</w:t>
      </w:r>
    </w:p>
    <w:p w14:paraId="1DC39727" w14:textId="364F8A2C" w:rsidR="00F82870" w:rsidRDefault="00F222F8" w:rsidP="00295D07">
      <w:pPr>
        <w:rPr>
          <w:sz w:val="22"/>
          <w:szCs w:val="22"/>
          <w:lang w:val="en-US"/>
        </w:rPr>
      </w:pPr>
      <w:r>
        <w:rPr>
          <w:sz w:val="22"/>
          <w:szCs w:val="22"/>
          <w:lang w:val="en-US"/>
        </w:rPr>
        <w:t xml:space="preserve">In RAN1#102-e it was agreed that a common frequency resource is defined for reception of the </w:t>
      </w:r>
      <w:r w:rsidR="0023366C">
        <w:rPr>
          <w:sz w:val="22"/>
          <w:szCs w:val="22"/>
          <w:lang w:val="en-US"/>
        </w:rPr>
        <w:t xml:space="preserve">group-common PDSCH carrying the MBS data. </w:t>
      </w:r>
      <w:r w:rsidR="009E712B">
        <w:rPr>
          <w:sz w:val="22"/>
          <w:szCs w:val="22"/>
          <w:lang w:val="en-US"/>
        </w:rPr>
        <w:t xml:space="preserve">How and where this frequency resource is configured needs to be further specified. One option is to ensure that the common frequency resource is within the active BWP of the UEs in the group. In this case, the MBS frequency resource </w:t>
      </w:r>
      <w:r w:rsidR="00B20A70">
        <w:rPr>
          <w:sz w:val="22"/>
          <w:szCs w:val="22"/>
          <w:lang w:val="en-US"/>
        </w:rPr>
        <w:t>must</w:t>
      </w:r>
      <w:r w:rsidR="009E712B">
        <w:rPr>
          <w:sz w:val="22"/>
          <w:szCs w:val="22"/>
          <w:lang w:val="en-US"/>
        </w:rPr>
        <w:t xml:space="preserve"> be within the intersection of the active BWPs </w:t>
      </w:r>
      <w:r w:rsidR="00B446F3">
        <w:rPr>
          <w:sz w:val="22"/>
          <w:szCs w:val="22"/>
          <w:lang w:val="en-US"/>
        </w:rPr>
        <w:t xml:space="preserve">(with same SCS) </w:t>
      </w:r>
      <w:r w:rsidR="009E712B">
        <w:rPr>
          <w:sz w:val="22"/>
          <w:szCs w:val="22"/>
          <w:lang w:val="en-US"/>
        </w:rPr>
        <w:t xml:space="preserve">of the group of UEs. One advantage to such a configuration would be that </w:t>
      </w:r>
      <w:r w:rsidR="00B20A70">
        <w:rPr>
          <w:sz w:val="22"/>
          <w:szCs w:val="22"/>
          <w:lang w:val="en-US"/>
        </w:rPr>
        <w:t>BWP switching time would not be required. Conversely an MBS specific BWP can also be configured</w:t>
      </w:r>
      <w:r w:rsidR="00267613">
        <w:rPr>
          <w:sz w:val="22"/>
          <w:szCs w:val="22"/>
          <w:lang w:val="en-US"/>
        </w:rPr>
        <w:t xml:space="preserve"> for all UEs in the group and the UEs would need to switch to the MBS BWP to receive the group common PDSCH</w:t>
      </w:r>
      <w:r w:rsidR="00C80B7F">
        <w:rPr>
          <w:sz w:val="22"/>
          <w:szCs w:val="22"/>
          <w:lang w:val="en-US"/>
        </w:rPr>
        <w:t xml:space="preserve">. </w:t>
      </w:r>
      <w:r w:rsidR="00C80B7F" w:rsidRPr="00115688">
        <w:rPr>
          <w:sz w:val="22"/>
          <w:szCs w:val="22"/>
          <w:lang w:val="en-US"/>
        </w:rPr>
        <w:t xml:space="preserve">In the latter case, the CORESET containing the scheduling PDSCH may still be </w:t>
      </w:r>
      <w:r w:rsidR="009A2D4E" w:rsidRPr="00115688">
        <w:rPr>
          <w:sz w:val="22"/>
          <w:szCs w:val="22"/>
          <w:lang w:val="en-US"/>
        </w:rPr>
        <w:t>i</w:t>
      </w:r>
      <w:r w:rsidR="00390C2E" w:rsidRPr="00115688">
        <w:rPr>
          <w:sz w:val="22"/>
          <w:szCs w:val="22"/>
          <w:lang w:val="en-US"/>
        </w:rPr>
        <w:t xml:space="preserve">n the current active BWP of the UEs </w:t>
      </w:r>
      <w:r w:rsidR="009A2D4E" w:rsidRPr="00115688">
        <w:rPr>
          <w:sz w:val="22"/>
          <w:szCs w:val="22"/>
          <w:lang w:val="en-US"/>
        </w:rPr>
        <w:t>and as a result would need to be within the intersection of the active BWPs</w:t>
      </w:r>
      <w:r w:rsidR="00A7663F">
        <w:rPr>
          <w:sz w:val="22"/>
          <w:szCs w:val="22"/>
          <w:lang w:val="en-US"/>
        </w:rPr>
        <w:t>. BWP configuration also entails many additional configurations which may not be necessary for supporting NR MBS reception. Therefore, the BWP framework need not fully utilized i.e., either a separate frequency resource or a special BWP with only the SCS, starting PRB index</w:t>
      </w:r>
      <w:r w:rsidR="00E51DBB">
        <w:rPr>
          <w:sz w:val="22"/>
          <w:szCs w:val="22"/>
          <w:lang w:val="en-US"/>
        </w:rPr>
        <w:t>, number of PRBs and cyclic prefix can be configured as the common frequency resource</w:t>
      </w:r>
      <w:r w:rsidR="009A2D4E">
        <w:rPr>
          <w:sz w:val="22"/>
          <w:szCs w:val="22"/>
          <w:lang w:val="en-US"/>
        </w:rPr>
        <w:t xml:space="preserve"> </w:t>
      </w:r>
    </w:p>
    <w:p w14:paraId="7B1BAE5C" w14:textId="06C6B880" w:rsidR="005B4404" w:rsidRPr="00D23DBD" w:rsidRDefault="00DE0DE5" w:rsidP="00295D07">
      <w:pPr>
        <w:rPr>
          <w:i/>
          <w:iCs/>
          <w:sz w:val="22"/>
          <w:szCs w:val="22"/>
          <w:lang w:val="en-US"/>
        </w:rPr>
      </w:pPr>
      <w:r w:rsidRPr="00D23DBD">
        <w:rPr>
          <w:b/>
          <w:bCs/>
          <w:i/>
          <w:iCs/>
          <w:sz w:val="22"/>
          <w:szCs w:val="22"/>
          <w:lang w:val="en-US"/>
        </w:rPr>
        <w:t>Proposal</w:t>
      </w:r>
      <w:r w:rsidR="00E51DBB" w:rsidRPr="00D23DBD">
        <w:rPr>
          <w:b/>
          <w:bCs/>
          <w:i/>
          <w:iCs/>
          <w:sz w:val="22"/>
          <w:szCs w:val="22"/>
          <w:lang w:val="en-US"/>
        </w:rPr>
        <w:t xml:space="preserve"> 1</w:t>
      </w:r>
      <w:r w:rsidRPr="00D23DBD">
        <w:rPr>
          <w:b/>
          <w:bCs/>
          <w:i/>
          <w:iCs/>
          <w:sz w:val="22"/>
          <w:szCs w:val="22"/>
          <w:lang w:val="en-US"/>
        </w:rPr>
        <w:t xml:space="preserve">: </w:t>
      </w:r>
      <w:r w:rsidR="0019124F" w:rsidRPr="00D23DBD">
        <w:rPr>
          <w:i/>
          <w:iCs/>
          <w:sz w:val="22"/>
          <w:szCs w:val="22"/>
          <w:lang w:val="en-US"/>
        </w:rPr>
        <w:t>The common frequency resource for receiving group common PDSCH should be contained within the active BWPs of the UEs in the group</w:t>
      </w:r>
      <w:r w:rsidR="00A44A5B" w:rsidRPr="00D23DBD">
        <w:rPr>
          <w:i/>
          <w:iCs/>
          <w:sz w:val="22"/>
          <w:szCs w:val="22"/>
          <w:lang w:val="en-US"/>
        </w:rPr>
        <w:t xml:space="preserve">. The CORESET for the </w:t>
      </w:r>
      <w:proofErr w:type="gramStart"/>
      <w:r w:rsidR="008D5161" w:rsidRPr="00D23DBD">
        <w:rPr>
          <w:i/>
          <w:iCs/>
          <w:sz w:val="22"/>
          <w:szCs w:val="22"/>
          <w:lang w:val="en-US"/>
        </w:rPr>
        <w:t>group-common</w:t>
      </w:r>
      <w:proofErr w:type="gramEnd"/>
      <w:r w:rsidR="008D5161" w:rsidRPr="00D23DBD">
        <w:rPr>
          <w:i/>
          <w:iCs/>
          <w:sz w:val="22"/>
          <w:szCs w:val="22"/>
          <w:lang w:val="en-US"/>
        </w:rPr>
        <w:t xml:space="preserve"> </w:t>
      </w:r>
      <w:r w:rsidR="00A44A5B" w:rsidRPr="00D23DBD">
        <w:rPr>
          <w:i/>
          <w:iCs/>
          <w:sz w:val="22"/>
          <w:szCs w:val="22"/>
          <w:lang w:val="en-US"/>
        </w:rPr>
        <w:t xml:space="preserve">PDCCH carrying the </w:t>
      </w:r>
      <w:r w:rsidR="008D5161" w:rsidRPr="00D23DBD">
        <w:rPr>
          <w:i/>
          <w:iCs/>
          <w:sz w:val="22"/>
          <w:szCs w:val="22"/>
          <w:lang w:val="en-US"/>
        </w:rPr>
        <w:t xml:space="preserve">scheduling </w:t>
      </w:r>
      <w:r w:rsidR="00A44A5B" w:rsidRPr="00D23DBD">
        <w:rPr>
          <w:i/>
          <w:iCs/>
          <w:sz w:val="22"/>
          <w:szCs w:val="22"/>
          <w:lang w:val="en-US"/>
        </w:rPr>
        <w:t>DCI</w:t>
      </w:r>
      <w:r w:rsidR="008D5161" w:rsidRPr="00D23DBD">
        <w:rPr>
          <w:i/>
          <w:iCs/>
          <w:sz w:val="22"/>
          <w:szCs w:val="22"/>
          <w:lang w:val="en-US"/>
        </w:rPr>
        <w:t xml:space="preserve"> should be contained within the </w:t>
      </w:r>
      <w:r w:rsidR="000D5B02" w:rsidRPr="00D23DBD">
        <w:rPr>
          <w:i/>
          <w:iCs/>
          <w:sz w:val="22"/>
          <w:szCs w:val="22"/>
          <w:lang w:val="en-US"/>
        </w:rPr>
        <w:t xml:space="preserve">defined MBS frequency resource. </w:t>
      </w:r>
    </w:p>
    <w:p w14:paraId="2432FB8A" w14:textId="4D70FE69" w:rsidR="00E51DBB" w:rsidRPr="00D23DBD" w:rsidRDefault="00E51DBB" w:rsidP="00295D07">
      <w:pPr>
        <w:rPr>
          <w:b/>
          <w:bCs/>
          <w:i/>
          <w:iCs/>
          <w:sz w:val="22"/>
          <w:szCs w:val="22"/>
          <w:lang w:val="en-US"/>
        </w:rPr>
      </w:pPr>
      <w:r w:rsidRPr="00D23DBD">
        <w:rPr>
          <w:b/>
          <w:bCs/>
          <w:i/>
          <w:iCs/>
          <w:sz w:val="22"/>
          <w:szCs w:val="22"/>
          <w:lang w:val="en-US"/>
        </w:rPr>
        <w:t xml:space="preserve">Proposal 2: </w:t>
      </w:r>
      <w:r w:rsidRPr="00D23DBD">
        <w:rPr>
          <w:i/>
          <w:iCs/>
          <w:sz w:val="22"/>
          <w:szCs w:val="22"/>
          <w:lang w:val="en-US"/>
        </w:rPr>
        <w:t xml:space="preserve">BWP framework need not be fully re-used and special frequency resource or a </w:t>
      </w:r>
      <w:r w:rsidR="0090108E" w:rsidRPr="00D23DBD">
        <w:rPr>
          <w:i/>
          <w:iCs/>
          <w:sz w:val="22"/>
          <w:szCs w:val="22"/>
          <w:lang w:val="en-US"/>
        </w:rPr>
        <w:t xml:space="preserve">special BWP can be </w:t>
      </w:r>
      <w:r w:rsidR="00D23DBD" w:rsidRPr="00D23DBD">
        <w:rPr>
          <w:i/>
          <w:iCs/>
          <w:sz w:val="22"/>
          <w:szCs w:val="22"/>
          <w:lang w:val="en-US"/>
        </w:rPr>
        <w:t xml:space="preserve">configured which </w:t>
      </w:r>
      <w:r w:rsidR="00D23DBD" w:rsidRPr="00D23DBD">
        <w:rPr>
          <w:i/>
          <w:iCs/>
          <w:sz w:val="22"/>
          <w:szCs w:val="22"/>
          <w:lang w:val="en-US"/>
        </w:rPr>
        <w:t>includes at least a configuration of subcarrier spacing (SCS), cyclic prefix (CP), starting PRB index via an offset to the common resource block (CRB) #0, and a number of PRBs on the CRB grid.</w:t>
      </w:r>
    </w:p>
    <w:p w14:paraId="1868167E" w14:textId="02656E9E" w:rsidR="00987DA4" w:rsidRPr="00987DA4" w:rsidRDefault="00987DA4" w:rsidP="00295D07">
      <w:pPr>
        <w:rPr>
          <w:i/>
          <w:iCs/>
          <w:sz w:val="22"/>
          <w:szCs w:val="22"/>
          <w:lang w:val="en-US"/>
        </w:rPr>
      </w:pPr>
      <w:r w:rsidRPr="00D23DBD">
        <w:rPr>
          <w:b/>
          <w:bCs/>
          <w:i/>
          <w:iCs/>
          <w:sz w:val="22"/>
          <w:szCs w:val="22"/>
          <w:lang w:val="en-US"/>
        </w:rPr>
        <w:t>Proposal</w:t>
      </w:r>
      <w:r w:rsidR="00D23DBD">
        <w:rPr>
          <w:b/>
          <w:bCs/>
          <w:i/>
          <w:iCs/>
          <w:sz w:val="22"/>
          <w:szCs w:val="22"/>
          <w:lang w:val="en-US"/>
        </w:rPr>
        <w:t xml:space="preserve"> 3</w:t>
      </w:r>
      <w:r w:rsidRPr="00D23DBD">
        <w:rPr>
          <w:b/>
          <w:bCs/>
          <w:i/>
          <w:iCs/>
          <w:sz w:val="22"/>
          <w:szCs w:val="22"/>
          <w:lang w:val="en-US"/>
        </w:rPr>
        <w:t xml:space="preserve">: </w:t>
      </w:r>
      <w:r w:rsidRPr="00D23DBD">
        <w:rPr>
          <w:i/>
          <w:iCs/>
          <w:sz w:val="22"/>
          <w:szCs w:val="22"/>
          <w:lang w:val="en-US"/>
        </w:rPr>
        <w:t xml:space="preserve">The </w:t>
      </w:r>
      <w:r w:rsidR="00E153F1" w:rsidRPr="00D23DBD">
        <w:rPr>
          <w:i/>
          <w:iCs/>
          <w:sz w:val="22"/>
          <w:szCs w:val="22"/>
          <w:lang w:val="en-US"/>
        </w:rPr>
        <w:t xml:space="preserve">FDRA field of the DCI should be dimensioned on the basis of the common frequency resource for the MBS </w:t>
      </w:r>
      <w:proofErr w:type="gramStart"/>
      <w:r w:rsidR="00E153F1" w:rsidRPr="00D23DBD">
        <w:rPr>
          <w:i/>
          <w:iCs/>
          <w:sz w:val="22"/>
          <w:szCs w:val="22"/>
          <w:lang w:val="en-US"/>
        </w:rPr>
        <w:t>group-common</w:t>
      </w:r>
      <w:proofErr w:type="gramEnd"/>
      <w:r w:rsidR="00E153F1" w:rsidRPr="00D23DBD">
        <w:rPr>
          <w:i/>
          <w:iCs/>
          <w:sz w:val="22"/>
          <w:szCs w:val="22"/>
          <w:lang w:val="en-US"/>
        </w:rPr>
        <w:t xml:space="preserve"> PDSCH reception</w:t>
      </w:r>
      <w:r w:rsidR="00436009">
        <w:rPr>
          <w:i/>
          <w:iCs/>
          <w:sz w:val="22"/>
          <w:szCs w:val="22"/>
          <w:lang w:val="en-US"/>
        </w:rPr>
        <w:t>.</w:t>
      </w:r>
    </w:p>
    <w:p w14:paraId="396645B8" w14:textId="6337ABA8" w:rsidR="00263538" w:rsidRDefault="00263538" w:rsidP="00263538">
      <w:pPr>
        <w:pStyle w:val="Heading2"/>
        <w:rPr>
          <w:sz w:val="28"/>
          <w:szCs w:val="18"/>
          <w:lang w:val="en-US"/>
        </w:rPr>
      </w:pPr>
      <w:r w:rsidRPr="00263538">
        <w:rPr>
          <w:sz w:val="28"/>
          <w:szCs w:val="18"/>
          <w:lang w:val="en-US"/>
        </w:rPr>
        <w:t>2.</w:t>
      </w:r>
      <w:r w:rsidR="00F82870">
        <w:rPr>
          <w:sz w:val="28"/>
          <w:szCs w:val="18"/>
          <w:lang w:val="en-US"/>
        </w:rPr>
        <w:t>2</w:t>
      </w:r>
      <w:r w:rsidR="0085562C">
        <w:rPr>
          <w:sz w:val="28"/>
          <w:szCs w:val="18"/>
          <w:lang w:val="en-US"/>
        </w:rPr>
        <w:t xml:space="preserve">. </w:t>
      </w:r>
      <w:bookmarkStart w:id="1" w:name="_Hlk54282654"/>
      <w:r w:rsidR="0048453C">
        <w:rPr>
          <w:sz w:val="28"/>
          <w:szCs w:val="18"/>
          <w:lang w:val="en-US"/>
        </w:rPr>
        <w:t xml:space="preserve">Details on </w:t>
      </w:r>
      <w:r w:rsidR="00532ECF">
        <w:rPr>
          <w:sz w:val="28"/>
          <w:szCs w:val="18"/>
          <w:lang w:val="en-US"/>
        </w:rPr>
        <w:t>Group Scheduling</w:t>
      </w:r>
      <w:bookmarkEnd w:id="1"/>
    </w:p>
    <w:p w14:paraId="7BCEA22C" w14:textId="195DC887" w:rsidR="001841B6" w:rsidRPr="00DE32D6" w:rsidRDefault="001841B6" w:rsidP="00C951AB">
      <w:pPr>
        <w:spacing w:after="0"/>
        <w:rPr>
          <w:sz w:val="22"/>
          <w:szCs w:val="22"/>
          <w:lang w:val="en-US"/>
        </w:rPr>
      </w:pPr>
      <w:r w:rsidRPr="00DE32D6">
        <w:rPr>
          <w:sz w:val="22"/>
          <w:szCs w:val="22"/>
          <w:lang w:val="en-US"/>
        </w:rPr>
        <w:t>To facilitate the reception of groupcast transmission</w:t>
      </w:r>
      <w:r w:rsidR="00EF21D4" w:rsidRPr="00DE32D6">
        <w:rPr>
          <w:sz w:val="22"/>
          <w:szCs w:val="22"/>
          <w:lang w:val="en-US"/>
        </w:rPr>
        <w:t>, the aim should be</w:t>
      </w:r>
      <w:r w:rsidRPr="00DE32D6">
        <w:rPr>
          <w:sz w:val="22"/>
          <w:szCs w:val="22"/>
          <w:lang w:val="en-US"/>
        </w:rPr>
        <w:t xml:space="preserve"> re-using as much of the unicast </w:t>
      </w:r>
      <w:r w:rsidR="00EF21D4" w:rsidRPr="00DE32D6">
        <w:rPr>
          <w:sz w:val="22"/>
          <w:szCs w:val="22"/>
          <w:lang w:val="en-US"/>
        </w:rPr>
        <w:t xml:space="preserve">framework as possible to minimize specification impact. As a first step, </w:t>
      </w:r>
      <w:r w:rsidR="00D30391">
        <w:rPr>
          <w:sz w:val="22"/>
          <w:szCs w:val="22"/>
          <w:lang w:val="en-US"/>
        </w:rPr>
        <w:t>three</w:t>
      </w:r>
      <w:r w:rsidR="000C2D52" w:rsidRPr="00DE32D6">
        <w:rPr>
          <w:sz w:val="22"/>
          <w:szCs w:val="22"/>
          <w:lang w:val="en-US"/>
        </w:rPr>
        <w:t xml:space="preserve"> new RNTIs should be introduced in NR corresponding to the PDSCH receptions mapped to logical channels similar to SC-MCCH and SC-MTCH</w:t>
      </w:r>
      <w:r w:rsidR="000C2D52" w:rsidRPr="00DE32D6">
        <w:rPr>
          <w:rStyle w:val="FootnoteReference"/>
          <w:sz w:val="22"/>
          <w:szCs w:val="22"/>
          <w:lang w:val="en-US"/>
        </w:rPr>
        <w:footnoteReference w:id="1"/>
      </w:r>
      <w:r w:rsidR="00BB50BE" w:rsidRPr="00DE32D6">
        <w:rPr>
          <w:sz w:val="22"/>
          <w:szCs w:val="22"/>
          <w:lang w:val="en-US"/>
        </w:rPr>
        <w:t xml:space="preserve">, namely an </w:t>
      </w:r>
      <w:r w:rsidR="00D30391">
        <w:rPr>
          <w:sz w:val="22"/>
          <w:szCs w:val="22"/>
          <w:lang w:val="en-US"/>
        </w:rPr>
        <w:t>SC</w:t>
      </w:r>
      <w:r w:rsidR="00BB50BE" w:rsidRPr="00DE32D6">
        <w:rPr>
          <w:sz w:val="22"/>
          <w:szCs w:val="22"/>
          <w:lang w:val="en-US"/>
        </w:rPr>
        <w:t>-RNTI for MCCH reception</w:t>
      </w:r>
      <w:r w:rsidR="00D30391">
        <w:rPr>
          <w:sz w:val="22"/>
          <w:szCs w:val="22"/>
          <w:lang w:val="en-US"/>
        </w:rPr>
        <w:t>, SC-N-RNTI for configuration change notification</w:t>
      </w:r>
      <w:r w:rsidR="00BB50BE" w:rsidRPr="00DE32D6">
        <w:rPr>
          <w:sz w:val="22"/>
          <w:szCs w:val="22"/>
          <w:lang w:val="en-US"/>
        </w:rPr>
        <w:t xml:space="preserve"> and</w:t>
      </w:r>
      <w:r w:rsidR="007D4F54" w:rsidRPr="00DE32D6">
        <w:rPr>
          <w:sz w:val="22"/>
          <w:szCs w:val="22"/>
          <w:lang w:val="en-US"/>
        </w:rPr>
        <w:t xml:space="preserve"> a G-RNTI for MTCH reception. </w:t>
      </w:r>
    </w:p>
    <w:p w14:paraId="7482AB1E" w14:textId="77777777" w:rsidR="00EF21D4" w:rsidRPr="00DE32D6" w:rsidRDefault="00EF21D4" w:rsidP="00C951AB">
      <w:pPr>
        <w:spacing w:after="0"/>
        <w:rPr>
          <w:sz w:val="22"/>
          <w:szCs w:val="22"/>
          <w:lang w:val="en-US"/>
        </w:rPr>
      </w:pPr>
    </w:p>
    <w:p w14:paraId="7CAC4DE8" w14:textId="22F15E1F" w:rsidR="0028679E" w:rsidRPr="00DE32D6" w:rsidRDefault="00F655D0" w:rsidP="00C951AB">
      <w:pPr>
        <w:spacing w:after="0"/>
        <w:rPr>
          <w:b/>
          <w:bCs/>
          <w:i/>
          <w:iCs/>
          <w:sz w:val="22"/>
          <w:szCs w:val="22"/>
          <w:lang w:val="en-US"/>
        </w:rPr>
      </w:pPr>
      <w:r w:rsidRPr="00DE32D6">
        <w:rPr>
          <w:b/>
          <w:bCs/>
          <w:i/>
          <w:iCs/>
          <w:sz w:val="22"/>
          <w:szCs w:val="22"/>
          <w:lang w:val="en-US"/>
        </w:rPr>
        <w:t xml:space="preserve">Proposal </w:t>
      </w:r>
      <w:r w:rsidR="00E92F77">
        <w:rPr>
          <w:b/>
          <w:bCs/>
          <w:i/>
          <w:iCs/>
          <w:sz w:val="22"/>
          <w:szCs w:val="22"/>
          <w:lang w:val="en-US"/>
        </w:rPr>
        <w:t>4</w:t>
      </w:r>
      <w:r w:rsidRPr="00DE32D6">
        <w:rPr>
          <w:b/>
          <w:bCs/>
          <w:i/>
          <w:iCs/>
          <w:sz w:val="22"/>
          <w:szCs w:val="22"/>
          <w:lang w:val="en-US"/>
        </w:rPr>
        <w:t xml:space="preserve">: </w:t>
      </w:r>
    </w:p>
    <w:p w14:paraId="2DA4BCD9" w14:textId="2FF897EB" w:rsidR="00F655D0" w:rsidRDefault="00FE2047" w:rsidP="00C951AB">
      <w:pPr>
        <w:pStyle w:val="bullet1"/>
        <w:rPr>
          <w:i/>
          <w:iCs/>
          <w:szCs w:val="22"/>
          <w:lang w:val="en-US"/>
        </w:rPr>
      </w:pPr>
      <w:r w:rsidRPr="00DE32D6">
        <w:rPr>
          <w:i/>
          <w:iCs/>
          <w:szCs w:val="22"/>
          <w:lang w:val="en-US"/>
        </w:rPr>
        <w:t>Define a new</w:t>
      </w:r>
      <w:r w:rsidR="004D5EFB" w:rsidRPr="00DE32D6">
        <w:rPr>
          <w:i/>
          <w:iCs/>
          <w:szCs w:val="22"/>
          <w:lang w:val="en-US"/>
        </w:rPr>
        <w:t xml:space="preserve"> </w:t>
      </w:r>
      <w:r w:rsidRPr="00DE32D6">
        <w:rPr>
          <w:i/>
          <w:iCs/>
          <w:szCs w:val="22"/>
          <w:lang w:val="en-US"/>
        </w:rPr>
        <w:t xml:space="preserve">RNTI, namely </w:t>
      </w:r>
      <w:r w:rsidR="00E91E0D">
        <w:rPr>
          <w:i/>
          <w:iCs/>
          <w:szCs w:val="22"/>
          <w:lang w:val="en-US"/>
        </w:rPr>
        <w:t>SC</w:t>
      </w:r>
      <w:r w:rsidRPr="00DE32D6">
        <w:rPr>
          <w:i/>
          <w:iCs/>
          <w:szCs w:val="22"/>
          <w:lang w:val="en-US"/>
        </w:rPr>
        <w:t>-RNTI for scrambling the</w:t>
      </w:r>
      <w:r w:rsidR="00280CDD" w:rsidRPr="00DE32D6">
        <w:rPr>
          <w:i/>
          <w:iCs/>
          <w:szCs w:val="22"/>
          <w:lang w:val="en-US"/>
        </w:rPr>
        <w:t xml:space="preserve"> CRC of</w:t>
      </w:r>
      <w:r w:rsidR="009F0544" w:rsidRPr="00DE32D6">
        <w:rPr>
          <w:i/>
          <w:iCs/>
          <w:szCs w:val="22"/>
          <w:lang w:val="en-US"/>
        </w:rPr>
        <w:t xml:space="preserve"> DCI scheduling </w:t>
      </w:r>
      <w:r w:rsidR="003343B4" w:rsidRPr="00DE32D6">
        <w:rPr>
          <w:i/>
          <w:iCs/>
          <w:szCs w:val="22"/>
          <w:lang w:val="en-US"/>
        </w:rPr>
        <w:t>a PDSCH mapped to the MCCH containing</w:t>
      </w:r>
      <w:r w:rsidRPr="00DE32D6">
        <w:rPr>
          <w:i/>
          <w:iCs/>
          <w:szCs w:val="22"/>
          <w:lang w:val="en-US"/>
        </w:rPr>
        <w:t xml:space="preserve"> multicast configuration information</w:t>
      </w:r>
      <w:r w:rsidR="003343B4" w:rsidRPr="00DE32D6">
        <w:rPr>
          <w:i/>
          <w:iCs/>
          <w:szCs w:val="22"/>
          <w:lang w:val="en-US"/>
        </w:rPr>
        <w:t xml:space="preserve"> </w:t>
      </w:r>
    </w:p>
    <w:p w14:paraId="6EE8DC19" w14:textId="0CE64A99" w:rsidR="00E91E0D" w:rsidRPr="00DE32D6" w:rsidRDefault="00E91E0D" w:rsidP="00C951AB">
      <w:pPr>
        <w:pStyle w:val="bullet1"/>
        <w:rPr>
          <w:i/>
          <w:iCs/>
          <w:szCs w:val="22"/>
          <w:lang w:val="en-US"/>
        </w:rPr>
      </w:pPr>
      <w:r>
        <w:rPr>
          <w:i/>
          <w:iCs/>
          <w:szCs w:val="22"/>
          <w:lang w:val="en-US"/>
        </w:rPr>
        <w:t xml:space="preserve">Define a new RNTI, namely the SC-N-RNTI for scrambling the CRC of the DCI </w:t>
      </w:r>
      <w:r w:rsidR="00D30391">
        <w:rPr>
          <w:i/>
          <w:iCs/>
          <w:szCs w:val="22"/>
          <w:lang w:val="en-US"/>
        </w:rPr>
        <w:t>notifying a change in the multicast configuration.</w:t>
      </w:r>
    </w:p>
    <w:p w14:paraId="41A4F21D" w14:textId="7BD8D61B" w:rsidR="004D5EFB" w:rsidRPr="00DE32D6" w:rsidRDefault="004D5EFB" w:rsidP="00C951AB">
      <w:pPr>
        <w:pStyle w:val="bullet1"/>
        <w:rPr>
          <w:i/>
          <w:iCs/>
          <w:szCs w:val="22"/>
          <w:lang w:val="en-US"/>
        </w:rPr>
      </w:pPr>
      <w:r w:rsidRPr="00DE32D6">
        <w:rPr>
          <w:i/>
          <w:iCs/>
          <w:szCs w:val="22"/>
          <w:lang w:val="en-US"/>
        </w:rPr>
        <w:t>Define a new group RNTI</w:t>
      </w:r>
      <w:r w:rsidR="00BF50A8" w:rsidRPr="00DE32D6">
        <w:rPr>
          <w:i/>
          <w:iCs/>
          <w:szCs w:val="22"/>
          <w:lang w:val="en-US"/>
        </w:rPr>
        <w:t xml:space="preserve">, namely G-RNTI for scrambling the </w:t>
      </w:r>
      <w:r w:rsidR="00280CDD" w:rsidRPr="00DE32D6">
        <w:rPr>
          <w:i/>
          <w:iCs/>
          <w:szCs w:val="22"/>
          <w:lang w:val="en-US"/>
        </w:rPr>
        <w:t xml:space="preserve">CRC of </w:t>
      </w:r>
      <w:r w:rsidR="00333C01" w:rsidRPr="00DE32D6">
        <w:rPr>
          <w:i/>
          <w:iCs/>
          <w:szCs w:val="22"/>
          <w:lang w:val="en-US"/>
        </w:rPr>
        <w:t>DCI scheduling a PDSCH carrying the multicast data corresponding to MTCH</w:t>
      </w:r>
    </w:p>
    <w:p w14:paraId="16458000" w14:textId="7BE85105" w:rsidR="009F4D6D" w:rsidRPr="00DE32D6" w:rsidRDefault="009F4D6D" w:rsidP="009F4D6D">
      <w:pPr>
        <w:rPr>
          <w:sz w:val="22"/>
          <w:szCs w:val="22"/>
          <w:lang w:val="en-US"/>
        </w:rPr>
      </w:pPr>
    </w:p>
    <w:p w14:paraId="5F356798" w14:textId="0ECA573E" w:rsidR="004B6D26" w:rsidRPr="00DE32D6" w:rsidRDefault="00587693" w:rsidP="009F4D6D">
      <w:pPr>
        <w:rPr>
          <w:sz w:val="22"/>
          <w:szCs w:val="22"/>
          <w:lang w:val="en-US"/>
        </w:rPr>
      </w:pPr>
      <w:r w:rsidRPr="00DE32D6">
        <w:rPr>
          <w:sz w:val="22"/>
          <w:szCs w:val="22"/>
          <w:lang w:val="en-US"/>
        </w:rPr>
        <w:t>In NR search spaces</w:t>
      </w:r>
      <w:r w:rsidR="00810E7C" w:rsidRPr="00DE32D6">
        <w:rPr>
          <w:sz w:val="22"/>
          <w:szCs w:val="22"/>
          <w:lang w:val="en-US"/>
        </w:rPr>
        <w:t xml:space="preserve"> sets</w:t>
      </w:r>
      <w:r w:rsidRPr="00DE32D6">
        <w:rPr>
          <w:sz w:val="22"/>
          <w:szCs w:val="22"/>
          <w:lang w:val="en-US"/>
        </w:rPr>
        <w:t xml:space="preserve"> are configured for </w:t>
      </w:r>
      <w:r w:rsidR="00810E7C" w:rsidRPr="00DE32D6">
        <w:rPr>
          <w:sz w:val="22"/>
          <w:szCs w:val="22"/>
          <w:lang w:val="en-US"/>
        </w:rPr>
        <w:t xml:space="preserve">a UE to </w:t>
      </w:r>
      <w:r w:rsidRPr="00DE32D6">
        <w:rPr>
          <w:sz w:val="22"/>
          <w:szCs w:val="22"/>
          <w:lang w:val="en-US"/>
        </w:rPr>
        <w:t xml:space="preserve">monitor PDCCH candidates and each search space </w:t>
      </w:r>
      <w:r w:rsidR="00476C67" w:rsidRPr="00DE32D6">
        <w:rPr>
          <w:sz w:val="22"/>
          <w:szCs w:val="22"/>
          <w:lang w:val="en-US"/>
        </w:rPr>
        <w:t xml:space="preserve">is associated with one CORESET. The search space </w:t>
      </w:r>
      <w:r w:rsidR="001E3907" w:rsidRPr="00DE32D6">
        <w:rPr>
          <w:sz w:val="22"/>
          <w:szCs w:val="22"/>
          <w:lang w:val="en-US"/>
        </w:rPr>
        <w:t>set con</w:t>
      </w:r>
      <w:r w:rsidR="00494B17" w:rsidRPr="00DE32D6">
        <w:rPr>
          <w:sz w:val="22"/>
          <w:szCs w:val="22"/>
          <w:lang w:val="en-US"/>
        </w:rPr>
        <w:t>figuration for NR MBS can reuse the basic framework defined in up to Rel-16 NR</w:t>
      </w:r>
      <w:r w:rsidR="00C61648" w:rsidRPr="00DE32D6">
        <w:rPr>
          <w:sz w:val="22"/>
          <w:szCs w:val="22"/>
          <w:lang w:val="en-US"/>
        </w:rPr>
        <w:t xml:space="preserve"> </w:t>
      </w:r>
      <w:r w:rsidR="00C61648" w:rsidRPr="00DE32D6">
        <w:rPr>
          <w:sz w:val="22"/>
          <w:szCs w:val="22"/>
          <w:lang w:val="en-US"/>
        </w:rPr>
        <w:fldChar w:fldCharType="begin"/>
      </w:r>
      <w:r w:rsidR="00C61648" w:rsidRPr="00DE32D6">
        <w:rPr>
          <w:sz w:val="22"/>
          <w:szCs w:val="22"/>
          <w:lang w:val="en-US"/>
        </w:rPr>
        <w:instrText xml:space="preserve"> REF _Ref47538706 \r \h </w:instrText>
      </w:r>
      <w:r w:rsidR="00DE32D6">
        <w:rPr>
          <w:sz w:val="22"/>
          <w:szCs w:val="22"/>
          <w:lang w:val="en-US"/>
        </w:rPr>
        <w:instrText xml:space="preserve"> \* MERGEFORMAT </w:instrText>
      </w:r>
      <w:r w:rsidR="00C61648" w:rsidRPr="00DE32D6">
        <w:rPr>
          <w:sz w:val="22"/>
          <w:szCs w:val="22"/>
          <w:lang w:val="en-US"/>
        </w:rPr>
      </w:r>
      <w:r w:rsidR="00C61648" w:rsidRPr="00DE32D6">
        <w:rPr>
          <w:sz w:val="22"/>
          <w:szCs w:val="22"/>
          <w:lang w:val="en-US"/>
        </w:rPr>
        <w:fldChar w:fldCharType="separate"/>
      </w:r>
      <w:r w:rsidR="00C61648" w:rsidRPr="00DE32D6">
        <w:rPr>
          <w:sz w:val="22"/>
          <w:szCs w:val="22"/>
          <w:lang w:val="en-US"/>
        </w:rPr>
        <w:t>[5]</w:t>
      </w:r>
      <w:r w:rsidR="00C61648" w:rsidRPr="00DE32D6">
        <w:rPr>
          <w:sz w:val="22"/>
          <w:szCs w:val="22"/>
          <w:lang w:val="en-US"/>
        </w:rPr>
        <w:fldChar w:fldCharType="end"/>
      </w:r>
      <w:r w:rsidR="00C61648" w:rsidRPr="00DE32D6">
        <w:rPr>
          <w:sz w:val="22"/>
          <w:szCs w:val="22"/>
          <w:lang w:val="en-US"/>
        </w:rPr>
        <w:t xml:space="preserve">. </w:t>
      </w:r>
      <w:r w:rsidR="00DA5775">
        <w:rPr>
          <w:sz w:val="22"/>
          <w:szCs w:val="22"/>
          <w:lang w:val="en-US"/>
        </w:rPr>
        <w:t xml:space="preserve">Since it is already agreed that group common PDCCH </w:t>
      </w:r>
      <w:r w:rsidR="00BC2702">
        <w:rPr>
          <w:sz w:val="22"/>
          <w:szCs w:val="22"/>
          <w:lang w:val="en-US"/>
        </w:rPr>
        <w:t xml:space="preserve">based scheduling will be supported, the </w:t>
      </w:r>
      <w:r w:rsidR="00085C44" w:rsidRPr="00DE32D6">
        <w:rPr>
          <w:sz w:val="22"/>
          <w:szCs w:val="22"/>
          <w:lang w:val="en-US"/>
        </w:rPr>
        <w:t xml:space="preserve">search space set </w:t>
      </w:r>
      <w:r w:rsidR="00BC2702">
        <w:rPr>
          <w:sz w:val="22"/>
          <w:szCs w:val="22"/>
          <w:lang w:val="en-US"/>
        </w:rPr>
        <w:t xml:space="preserve">for monitoring the group-common PDCCH </w:t>
      </w:r>
      <w:r w:rsidR="00085C44" w:rsidRPr="00DE32D6">
        <w:rPr>
          <w:sz w:val="22"/>
          <w:szCs w:val="22"/>
          <w:lang w:val="en-US"/>
        </w:rPr>
        <w:t>can be a common search space (CSS)</w:t>
      </w:r>
      <w:r w:rsidR="000C34AA" w:rsidRPr="00DE32D6">
        <w:rPr>
          <w:sz w:val="22"/>
          <w:szCs w:val="22"/>
          <w:lang w:val="en-US"/>
        </w:rPr>
        <w:t xml:space="preserve"> and the Type3-PDCCH CSS set configuration can be reused. </w:t>
      </w:r>
      <w:r w:rsidR="002E3544" w:rsidRPr="00DE32D6">
        <w:rPr>
          <w:sz w:val="22"/>
          <w:szCs w:val="22"/>
          <w:lang w:val="en-US"/>
        </w:rPr>
        <w:t xml:space="preserve">In this case, the new RNTIs can be added to the set of RNTIs that can scramble the CRC of the DCI </w:t>
      </w:r>
      <w:r w:rsidR="00E1785C" w:rsidRPr="00DE32D6">
        <w:rPr>
          <w:sz w:val="22"/>
          <w:szCs w:val="22"/>
          <w:lang w:val="en-US"/>
        </w:rPr>
        <w:t>formats that can be monitored. Alternately</w:t>
      </w:r>
      <w:r w:rsidR="008402CD" w:rsidRPr="00DE32D6">
        <w:rPr>
          <w:sz w:val="22"/>
          <w:szCs w:val="22"/>
          <w:lang w:val="en-US"/>
        </w:rPr>
        <w:t xml:space="preserve">, a new CSS Type 4 can also be defined for multicast purposed for DCI with CRC scrambled by </w:t>
      </w:r>
      <w:r w:rsidR="00EA57A5">
        <w:rPr>
          <w:sz w:val="22"/>
          <w:szCs w:val="22"/>
          <w:lang w:val="en-US"/>
        </w:rPr>
        <w:t>SC</w:t>
      </w:r>
      <w:r w:rsidR="008402CD" w:rsidRPr="00DE32D6">
        <w:rPr>
          <w:sz w:val="22"/>
          <w:szCs w:val="22"/>
          <w:lang w:val="en-US"/>
        </w:rPr>
        <w:t xml:space="preserve">-RNTI, </w:t>
      </w:r>
      <w:r w:rsidR="00EA57A5">
        <w:rPr>
          <w:sz w:val="22"/>
          <w:szCs w:val="22"/>
          <w:lang w:val="en-US"/>
        </w:rPr>
        <w:t>SC</w:t>
      </w:r>
      <w:r w:rsidR="008402CD" w:rsidRPr="00DE32D6">
        <w:rPr>
          <w:sz w:val="22"/>
          <w:szCs w:val="22"/>
          <w:lang w:val="en-US"/>
        </w:rPr>
        <w:t xml:space="preserve">-N-RNTI and G-RNTI. </w:t>
      </w:r>
      <w:r w:rsidR="00D203C0" w:rsidRPr="00DE32D6">
        <w:rPr>
          <w:sz w:val="22"/>
          <w:szCs w:val="22"/>
          <w:lang w:val="en-US"/>
        </w:rPr>
        <w:t xml:space="preserve">For the case of groupcast transmissions, the transmission is generally limited </w:t>
      </w:r>
      <w:r w:rsidR="00185591" w:rsidRPr="00DE32D6">
        <w:rPr>
          <w:sz w:val="22"/>
          <w:szCs w:val="22"/>
          <w:lang w:val="en-US"/>
        </w:rPr>
        <w:t xml:space="preserve">by the UE with the worst coverage i.e., the aggregation levels </w:t>
      </w:r>
      <w:r w:rsidR="000F1C01" w:rsidRPr="00DE32D6">
        <w:rPr>
          <w:sz w:val="22"/>
          <w:szCs w:val="22"/>
          <w:lang w:val="en-US"/>
        </w:rPr>
        <w:t>for the PDCCH candidates to be monitored is provisioned based on the worst UE</w:t>
      </w:r>
      <w:r w:rsidR="006E31B4" w:rsidRPr="00DE32D6">
        <w:rPr>
          <w:sz w:val="22"/>
          <w:szCs w:val="22"/>
          <w:lang w:val="en-US"/>
        </w:rPr>
        <w:t xml:space="preserve">. </w:t>
      </w:r>
      <w:r w:rsidR="00E1785C" w:rsidRPr="00DE32D6">
        <w:rPr>
          <w:sz w:val="22"/>
          <w:szCs w:val="22"/>
          <w:lang w:val="en-US"/>
        </w:rPr>
        <w:t xml:space="preserve"> </w:t>
      </w:r>
      <w:r w:rsidR="004F2F9E" w:rsidRPr="00DE32D6">
        <w:rPr>
          <w:sz w:val="22"/>
          <w:szCs w:val="22"/>
          <w:lang w:val="en-US"/>
        </w:rPr>
        <w:t xml:space="preserve">Similarly, the CORESET configuration including the precoder granularity should be based on the worst UE in the group. </w:t>
      </w:r>
    </w:p>
    <w:p w14:paraId="746E73BF" w14:textId="6550C0E4" w:rsidR="004D657D" w:rsidRPr="00DE32D6" w:rsidRDefault="009F4D6D" w:rsidP="00C951AB">
      <w:pPr>
        <w:spacing w:after="0"/>
        <w:rPr>
          <w:i/>
          <w:iCs/>
          <w:sz w:val="22"/>
          <w:szCs w:val="22"/>
          <w:lang w:val="en-US"/>
        </w:rPr>
      </w:pPr>
      <w:r w:rsidRPr="00DE32D6">
        <w:rPr>
          <w:b/>
          <w:bCs/>
          <w:i/>
          <w:iCs/>
          <w:sz w:val="22"/>
          <w:szCs w:val="22"/>
          <w:lang w:val="en-US"/>
        </w:rPr>
        <w:t xml:space="preserve">Proposal </w:t>
      </w:r>
      <w:r w:rsidR="00E92F77">
        <w:rPr>
          <w:b/>
          <w:bCs/>
          <w:i/>
          <w:iCs/>
          <w:sz w:val="22"/>
          <w:szCs w:val="22"/>
          <w:lang w:val="en-US"/>
        </w:rPr>
        <w:t>5</w:t>
      </w:r>
      <w:r w:rsidRPr="00DE32D6">
        <w:rPr>
          <w:b/>
          <w:bCs/>
          <w:i/>
          <w:iCs/>
          <w:sz w:val="22"/>
          <w:szCs w:val="22"/>
          <w:lang w:val="en-US"/>
        </w:rPr>
        <w:t xml:space="preserve">: </w:t>
      </w:r>
      <w:bookmarkStart w:id="2" w:name="_Hlk47554835"/>
      <w:bookmarkStart w:id="3" w:name="_Hlk54388020"/>
      <w:r w:rsidRPr="00DE32D6">
        <w:rPr>
          <w:i/>
          <w:iCs/>
          <w:sz w:val="22"/>
          <w:szCs w:val="22"/>
          <w:lang w:val="en-US"/>
        </w:rPr>
        <w:t>For groupcast</w:t>
      </w:r>
      <w:r w:rsidR="004D7D01" w:rsidRPr="00DE32D6">
        <w:rPr>
          <w:i/>
          <w:iCs/>
          <w:sz w:val="22"/>
          <w:szCs w:val="22"/>
          <w:lang w:val="en-US"/>
        </w:rPr>
        <w:t xml:space="preserve">, search space </w:t>
      </w:r>
      <w:r w:rsidR="004D657D" w:rsidRPr="00DE32D6">
        <w:rPr>
          <w:i/>
          <w:iCs/>
          <w:sz w:val="22"/>
          <w:szCs w:val="22"/>
          <w:lang w:val="en-US"/>
        </w:rPr>
        <w:t xml:space="preserve">configuration </w:t>
      </w:r>
      <w:r w:rsidR="004D7D01" w:rsidRPr="00DE32D6">
        <w:rPr>
          <w:i/>
          <w:iCs/>
          <w:sz w:val="22"/>
          <w:szCs w:val="22"/>
          <w:lang w:val="en-US"/>
        </w:rPr>
        <w:t>for monitoring DCI scheduling</w:t>
      </w:r>
      <w:r w:rsidR="00EA57A5">
        <w:rPr>
          <w:i/>
          <w:iCs/>
          <w:sz w:val="22"/>
          <w:szCs w:val="22"/>
          <w:lang w:val="en-US"/>
        </w:rPr>
        <w:t xml:space="preserve"> multicast</w:t>
      </w:r>
      <w:r w:rsidR="004D7D01" w:rsidRPr="00DE32D6">
        <w:rPr>
          <w:i/>
          <w:iCs/>
          <w:sz w:val="22"/>
          <w:szCs w:val="22"/>
          <w:lang w:val="en-US"/>
        </w:rPr>
        <w:t xml:space="preserve"> PDSCH ca</w:t>
      </w:r>
      <w:r w:rsidR="004D657D" w:rsidRPr="00DE32D6">
        <w:rPr>
          <w:i/>
          <w:iCs/>
          <w:sz w:val="22"/>
          <w:szCs w:val="22"/>
          <w:lang w:val="en-US"/>
        </w:rPr>
        <w:t>n have the following options:</w:t>
      </w:r>
    </w:p>
    <w:p w14:paraId="09839A43" w14:textId="3DA23B04" w:rsidR="004D657D" w:rsidRPr="00DE32D6" w:rsidRDefault="00167B83" w:rsidP="00C951AB">
      <w:pPr>
        <w:pStyle w:val="bullet1"/>
        <w:rPr>
          <w:szCs w:val="22"/>
          <w:lang w:val="en-US"/>
        </w:rPr>
      </w:pPr>
      <w:r w:rsidRPr="00DE32D6">
        <w:rPr>
          <w:i/>
          <w:iCs/>
          <w:szCs w:val="22"/>
          <w:lang w:val="en-US"/>
        </w:rPr>
        <w:t>Re-use NR Type 3 CSS configuration while additionally supporting</w:t>
      </w:r>
      <w:r w:rsidR="0083138A" w:rsidRPr="00DE32D6">
        <w:rPr>
          <w:i/>
          <w:iCs/>
          <w:szCs w:val="22"/>
          <w:lang w:val="en-US"/>
        </w:rPr>
        <w:t xml:space="preserve"> monitoring of DCI </w:t>
      </w:r>
      <w:r w:rsidR="00280CDD" w:rsidRPr="00DE32D6">
        <w:rPr>
          <w:i/>
          <w:iCs/>
          <w:szCs w:val="22"/>
          <w:lang w:val="en-US"/>
        </w:rPr>
        <w:t xml:space="preserve">with CRC </w:t>
      </w:r>
      <w:r w:rsidR="0083138A" w:rsidRPr="00DE32D6">
        <w:rPr>
          <w:i/>
          <w:iCs/>
          <w:szCs w:val="22"/>
          <w:lang w:val="en-US"/>
        </w:rPr>
        <w:t xml:space="preserve">scrambled by </w:t>
      </w:r>
      <w:r w:rsidR="00D30391">
        <w:rPr>
          <w:i/>
          <w:iCs/>
          <w:szCs w:val="22"/>
          <w:lang w:val="en-US"/>
        </w:rPr>
        <w:t>SC</w:t>
      </w:r>
      <w:r w:rsidR="0083138A" w:rsidRPr="00DE32D6">
        <w:rPr>
          <w:i/>
          <w:iCs/>
          <w:szCs w:val="22"/>
          <w:lang w:val="en-US"/>
        </w:rPr>
        <w:t>-RNTI</w:t>
      </w:r>
      <w:r w:rsidR="00D30391">
        <w:rPr>
          <w:i/>
          <w:iCs/>
          <w:szCs w:val="22"/>
          <w:lang w:val="en-US"/>
        </w:rPr>
        <w:t>, SC-N-RNTI</w:t>
      </w:r>
      <w:r w:rsidR="0083138A" w:rsidRPr="00DE32D6">
        <w:rPr>
          <w:i/>
          <w:iCs/>
          <w:szCs w:val="22"/>
          <w:lang w:val="en-US"/>
        </w:rPr>
        <w:t xml:space="preserve"> and G-RNTI</w:t>
      </w:r>
    </w:p>
    <w:p w14:paraId="534E0B98" w14:textId="3BA91814" w:rsidR="0083138A" w:rsidRPr="003772AA" w:rsidRDefault="00D30391" w:rsidP="00C951AB">
      <w:pPr>
        <w:pStyle w:val="bullet1"/>
        <w:rPr>
          <w:szCs w:val="22"/>
          <w:lang w:val="en-US"/>
        </w:rPr>
      </w:pPr>
      <w:r>
        <w:rPr>
          <w:i/>
          <w:iCs/>
          <w:szCs w:val="22"/>
          <w:lang w:val="en-US"/>
        </w:rPr>
        <w:t>Alternately, d</w:t>
      </w:r>
      <w:r w:rsidR="0014027A" w:rsidRPr="00DE32D6">
        <w:rPr>
          <w:i/>
          <w:iCs/>
          <w:szCs w:val="22"/>
          <w:lang w:val="en-US"/>
        </w:rPr>
        <w:t xml:space="preserve">efine new NR CSS Type </w:t>
      </w:r>
      <w:r w:rsidR="00813780" w:rsidRPr="00DE32D6">
        <w:rPr>
          <w:i/>
          <w:iCs/>
          <w:szCs w:val="22"/>
          <w:lang w:val="en-US"/>
        </w:rPr>
        <w:t xml:space="preserve">4 for monitoring multicast DCI </w:t>
      </w:r>
      <w:r w:rsidR="00280CDD" w:rsidRPr="00DE32D6">
        <w:rPr>
          <w:i/>
          <w:iCs/>
          <w:szCs w:val="22"/>
          <w:lang w:val="en-US"/>
        </w:rPr>
        <w:t xml:space="preserve">with CRC </w:t>
      </w:r>
      <w:r w:rsidR="00813780" w:rsidRPr="00DE32D6">
        <w:rPr>
          <w:i/>
          <w:iCs/>
          <w:szCs w:val="22"/>
          <w:lang w:val="en-US"/>
        </w:rPr>
        <w:t xml:space="preserve">scrambled by </w:t>
      </w:r>
      <w:r>
        <w:rPr>
          <w:i/>
          <w:iCs/>
          <w:szCs w:val="22"/>
          <w:lang w:val="en-US"/>
        </w:rPr>
        <w:t>SC</w:t>
      </w:r>
      <w:r w:rsidR="00FE1CAC" w:rsidRPr="00DE32D6">
        <w:rPr>
          <w:i/>
          <w:iCs/>
          <w:szCs w:val="22"/>
          <w:lang w:val="en-US"/>
        </w:rPr>
        <w:t>-RNTI</w:t>
      </w:r>
      <w:r>
        <w:rPr>
          <w:i/>
          <w:iCs/>
          <w:szCs w:val="22"/>
          <w:lang w:val="en-US"/>
        </w:rPr>
        <w:t>, SC-N-RNTI</w:t>
      </w:r>
      <w:r w:rsidR="00FE1CAC" w:rsidRPr="00DE32D6">
        <w:rPr>
          <w:i/>
          <w:iCs/>
          <w:szCs w:val="22"/>
          <w:lang w:val="en-US"/>
        </w:rPr>
        <w:t xml:space="preserve"> and G-RNTI</w:t>
      </w:r>
    </w:p>
    <w:bookmarkEnd w:id="3"/>
    <w:p w14:paraId="01A3E776" w14:textId="7E68F50A" w:rsidR="003772AA" w:rsidRDefault="003772AA" w:rsidP="003772AA">
      <w:pPr>
        <w:pStyle w:val="bullet1"/>
        <w:numPr>
          <w:ilvl w:val="0"/>
          <w:numId w:val="0"/>
        </w:numPr>
        <w:rPr>
          <w:i/>
          <w:iCs/>
          <w:szCs w:val="22"/>
          <w:lang w:val="en-US"/>
        </w:rPr>
      </w:pPr>
    </w:p>
    <w:p w14:paraId="1B8D8EB3" w14:textId="3B353F5E" w:rsidR="003772AA" w:rsidRPr="003772AA" w:rsidRDefault="003772AA" w:rsidP="003772AA">
      <w:pPr>
        <w:pStyle w:val="bullet1"/>
        <w:numPr>
          <w:ilvl w:val="0"/>
          <w:numId w:val="0"/>
        </w:numPr>
        <w:rPr>
          <w:szCs w:val="22"/>
          <w:lang w:val="en-US"/>
        </w:rPr>
      </w:pPr>
      <w:r>
        <w:rPr>
          <w:szCs w:val="22"/>
          <w:lang w:val="en-US"/>
        </w:rPr>
        <w:t xml:space="preserve">When </w:t>
      </w:r>
      <w:proofErr w:type="gramStart"/>
      <w:r>
        <w:rPr>
          <w:szCs w:val="22"/>
          <w:lang w:val="en-US"/>
        </w:rPr>
        <w:t>a large number of</w:t>
      </w:r>
      <w:proofErr w:type="gramEnd"/>
      <w:r>
        <w:rPr>
          <w:szCs w:val="22"/>
          <w:lang w:val="en-US"/>
        </w:rPr>
        <w:t xml:space="preserve"> UEs are grouped together, </w:t>
      </w:r>
      <w:r w:rsidR="00B34E70">
        <w:rPr>
          <w:szCs w:val="22"/>
          <w:lang w:val="en-US"/>
        </w:rPr>
        <w:t xml:space="preserve">scheduling PDCCH is USS may incur high </w:t>
      </w:r>
      <w:r w:rsidR="006144FB">
        <w:rPr>
          <w:szCs w:val="22"/>
          <w:lang w:val="en-US"/>
        </w:rPr>
        <w:t xml:space="preserve">control overhead. However, for a small number of UEs, USS may be a good alternative for scheduling </w:t>
      </w:r>
      <w:r w:rsidR="002D0B59">
        <w:rPr>
          <w:szCs w:val="22"/>
          <w:lang w:val="en-US"/>
        </w:rPr>
        <w:t xml:space="preserve">group-common PDSCH. Furthermore, for HARQ feedback, support of USS with G-RNTI can enable UE specific or </w:t>
      </w:r>
      <w:r w:rsidR="00B90F15">
        <w:rPr>
          <w:szCs w:val="22"/>
          <w:lang w:val="en-US"/>
        </w:rPr>
        <w:t xml:space="preserve">small sub-group specific retransmission. </w:t>
      </w:r>
    </w:p>
    <w:bookmarkEnd w:id="2"/>
    <w:p w14:paraId="6B5697BE" w14:textId="21669DAD" w:rsidR="008E6FA9" w:rsidRPr="008E6FA9" w:rsidRDefault="008E6FA9" w:rsidP="005B7A5C">
      <w:pPr>
        <w:spacing w:before="240"/>
        <w:rPr>
          <w:i/>
          <w:iCs/>
          <w:sz w:val="22"/>
          <w:szCs w:val="22"/>
          <w:lang w:val="en-US"/>
        </w:rPr>
      </w:pPr>
      <w:r w:rsidRPr="00AE5947">
        <w:rPr>
          <w:b/>
          <w:bCs/>
          <w:i/>
          <w:iCs/>
          <w:sz w:val="22"/>
          <w:szCs w:val="22"/>
          <w:lang w:val="en-US"/>
        </w:rPr>
        <w:t xml:space="preserve">Proposal </w:t>
      </w:r>
      <w:r w:rsidR="00EA57A5">
        <w:rPr>
          <w:b/>
          <w:bCs/>
          <w:i/>
          <w:iCs/>
          <w:sz w:val="22"/>
          <w:szCs w:val="22"/>
          <w:lang w:val="en-US"/>
        </w:rPr>
        <w:t>6</w:t>
      </w:r>
      <w:r w:rsidRPr="00AE5947">
        <w:rPr>
          <w:b/>
          <w:bCs/>
          <w:i/>
          <w:iCs/>
          <w:sz w:val="22"/>
          <w:szCs w:val="22"/>
          <w:lang w:val="en-US"/>
        </w:rPr>
        <w:t xml:space="preserve">: </w:t>
      </w:r>
      <w:r w:rsidR="00B33435" w:rsidRPr="00AE5947">
        <w:rPr>
          <w:i/>
          <w:iCs/>
          <w:sz w:val="22"/>
          <w:szCs w:val="22"/>
          <w:lang w:val="en-US"/>
        </w:rPr>
        <w:t>F</w:t>
      </w:r>
      <w:r w:rsidRPr="00AE5947">
        <w:rPr>
          <w:i/>
          <w:iCs/>
          <w:sz w:val="22"/>
          <w:szCs w:val="22"/>
          <w:lang w:val="en-US"/>
        </w:rPr>
        <w:t xml:space="preserve">or RRC_CONNECTED UEs </w:t>
      </w:r>
      <w:r w:rsidR="00E9668E" w:rsidRPr="00AE5947">
        <w:rPr>
          <w:i/>
          <w:iCs/>
          <w:sz w:val="22"/>
          <w:szCs w:val="22"/>
          <w:lang w:val="en-US"/>
        </w:rPr>
        <w:t xml:space="preserve">groupcast PDCCH can also be </w:t>
      </w:r>
      <w:r w:rsidR="003772AA" w:rsidRPr="00AE5947">
        <w:rPr>
          <w:i/>
          <w:iCs/>
          <w:sz w:val="22"/>
          <w:szCs w:val="22"/>
          <w:lang w:val="en-US"/>
        </w:rPr>
        <w:t>monitored in USS</w:t>
      </w:r>
    </w:p>
    <w:p w14:paraId="6067FFFD" w14:textId="77777777" w:rsidR="00343414" w:rsidRPr="00DE32D6" w:rsidRDefault="00343414" w:rsidP="00343414">
      <w:pPr>
        <w:rPr>
          <w:sz w:val="22"/>
          <w:szCs w:val="22"/>
          <w:lang w:val="en-US"/>
        </w:rPr>
      </w:pPr>
      <w:r w:rsidRPr="00DE32D6">
        <w:rPr>
          <w:sz w:val="22"/>
          <w:szCs w:val="22"/>
          <w:lang w:val="en-US"/>
        </w:rPr>
        <w:t xml:space="preserve">For the PDSCH reception, NR PDSCH Mapping Type A </w:t>
      </w:r>
      <w:r w:rsidRPr="00DE32D6">
        <w:rPr>
          <w:sz w:val="22"/>
          <w:szCs w:val="22"/>
          <w:lang w:val="en-US"/>
        </w:rPr>
        <w:fldChar w:fldCharType="begin"/>
      </w:r>
      <w:r w:rsidRPr="00DE32D6">
        <w:rPr>
          <w:sz w:val="22"/>
          <w:szCs w:val="22"/>
          <w:lang w:val="en-US"/>
        </w:rPr>
        <w:instrText xml:space="preserve"> REF _Ref47541449 \r \h </w:instrText>
      </w:r>
      <w:r>
        <w:rPr>
          <w:sz w:val="22"/>
          <w:szCs w:val="22"/>
          <w:lang w:val="en-US"/>
        </w:rPr>
        <w:instrText xml:space="preserve"> \* MERGEFORMAT </w:instrText>
      </w:r>
      <w:r w:rsidRPr="00DE32D6">
        <w:rPr>
          <w:sz w:val="22"/>
          <w:szCs w:val="22"/>
          <w:lang w:val="en-US"/>
        </w:rPr>
      </w:r>
      <w:r w:rsidRPr="00DE32D6">
        <w:rPr>
          <w:sz w:val="22"/>
          <w:szCs w:val="22"/>
          <w:lang w:val="en-US"/>
        </w:rPr>
        <w:fldChar w:fldCharType="separate"/>
      </w:r>
      <w:r w:rsidRPr="00DE32D6">
        <w:rPr>
          <w:sz w:val="22"/>
          <w:szCs w:val="22"/>
          <w:lang w:val="en-US"/>
        </w:rPr>
        <w:t>[3]</w:t>
      </w:r>
      <w:r w:rsidRPr="00DE32D6">
        <w:rPr>
          <w:sz w:val="22"/>
          <w:szCs w:val="22"/>
          <w:lang w:val="en-US"/>
        </w:rPr>
        <w:fldChar w:fldCharType="end"/>
      </w:r>
      <w:r w:rsidRPr="00DE32D6">
        <w:rPr>
          <w:sz w:val="22"/>
          <w:szCs w:val="22"/>
          <w:lang w:val="en-US"/>
        </w:rPr>
        <w:t xml:space="preserve"> can be used with Type 1 DM-RS as a baseline option. PDSCH mapping Type B and Type 2 DM-RS are not precluded but their need for receiving groupcast transmission needs to be further justified.</w:t>
      </w:r>
    </w:p>
    <w:p w14:paraId="10D48001" w14:textId="57BC88E0" w:rsidR="00343414" w:rsidRPr="00DE32D6" w:rsidRDefault="00343414" w:rsidP="00343414">
      <w:pPr>
        <w:rPr>
          <w:i/>
          <w:iCs/>
          <w:sz w:val="22"/>
          <w:szCs w:val="22"/>
          <w:lang w:val="en-US"/>
        </w:rPr>
      </w:pPr>
      <w:r w:rsidRPr="00DE32D6">
        <w:rPr>
          <w:b/>
          <w:bCs/>
          <w:i/>
          <w:iCs/>
          <w:sz w:val="22"/>
          <w:szCs w:val="22"/>
          <w:lang w:val="en-US"/>
        </w:rPr>
        <w:t xml:space="preserve">Proposal </w:t>
      </w:r>
      <w:r w:rsidR="00EA57A5">
        <w:rPr>
          <w:b/>
          <w:bCs/>
          <w:i/>
          <w:iCs/>
          <w:sz w:val="22"/>
          <w:szCs w:val="22"/>
          <w:lang w:val="en-US"/>
        </w:rPr>
        <w:t>7</w:t>
      </w:r>
      <w:r w:rsidRPr="00DE32D6">
        <w:rPr>
          <w:b/>
          <w:bCs/>
          <w:i/>
          <w:iCs/>
          <w:sz w:val="22"/>
          <w:szCs w:val="22"/>
          <w:lang w:val="en-US"/>
        </w:rPr>
        <w:t xml:space="preserve">: </w:t>
      </w:r>
      <w:bookmarkStart w:id="4" w:name="_Hlk47554790"/>
      <w:r w:rsidRPr="00DE32D6">
        <w:rPr>
          <w:i/>
          <w:iCs/>
          <w:sz w:val="22"/>
          <w:szCs w:val="22"/>
          <w:lang w:val="en-US"/>
        </w:rPr>
        <w:t xml:space="preserve">NR MBS uses PDSCH Mapping Type A with DM-RS Type 1 as a baseline. PDSCH Mapping Type </w:t>
      </w:r>
      <w:r w:rsidR="000D0184">
        <w:rPr>
          <w:i/>
          <w:iCs/>
          <w:sz w:val="22"/>
          <w:szCs w:val="22"/>
          <w:lang w:val="en-US"/>
        </w:rPr>
        <w:t xml:space="preserve">B </w:t>
      </w:r>
      <w:r w:rsidRPr="00DE32D6">
        <w:rPr>
          <w:i/>
          <w:iCs/>
          <w:sz w:val="22"/>
          <w:szCs w:val="22"/>
          <w:lang w:val="en-US"/>
        </w:rPr>
        <w:t>and use of Type 2 DM-RS are not precluded.</w:t>
      </w:r>
    </w:p>
    <w:bookmarkEnd w:id="4"/>
    <w:p w14:paraId="413418B9" w14:textId="0635CF96" w:rsidR="00505BC9" w:rsidRPr="00DE32D6" w:rsidRDefault="00343414" w:rsidP="00C951AB">
      <w:pPr>
        <w:rPr>
          <w:sz w:val="22"/>
          <w:szCs w:val="22"/>
          <w:lang w:val="en-US"/>
        </w:rPr>
      </w:pPr>
      <w:r>
        <w:rPr>
          <w:sz w:val="22"/>
          <w:szCs w:val="22"/>
          <w:lang w:val="en-US"/>
        </w:rPr>
        <w:t>For</w:t>
      </w:r>
      <w:r w:rsidR="00505BC9" w:rsidRPr="00DE32D6">
        <w:rPr>
          <w:sz w:val="22"/>
          <w:szCs w:val="22"/>
          <w:lang w:val="en-US"/>
        </w:rPr>
        <w:t xml:space="preserve"> RRC_CONNECTED UEs, scheduling of multicast transmissions</w:t>
      </w:r>
      <w:r w:rsidR="00ED6E01" w:rsidRPr="00DE32D6">
        <w:rPr>
          <w:sz w:val="22"/>
          <w:szCs w:val="22"/>
          <w:lang w:val="en-US"/>
        </w:rPr>
        <w:t xml:space="preserve"> should be flexible such that UEs are able to receive both groupcast and unicast transmissions within the </w:t>
      </w:r>
      <w:r w:rsidR="00EE0938" w:rsidRPr="00DE32D6">
        <w:rPr>
          <w:sz w:val="22"/>
          <w:szCs w:val="22"/>
          <w:lang w:val="en-US"/>
        </w:rPr>
        <w:t>same slot.</w:t>
      </w:r>
      <w:r w:rsidR="000D0184">
        <w:rPr>
          <w:sz w:val="22"/>
          <w:szCs w:val="22"/>
          <w:lang w:val="en-US"/>
        </w:rPr>
        <w:t xml:space="preserve"> </w:t>
      </w:r>
      <w:r w:rsidR="00EE0938" w:rsidRPr="00DE32D6">
        <w:rPr>
          <w:sz w:val="22"/>
          <w:szCs w:val="22"/>
          <w:lang w:val="en-US"/>
        </w:rPr>
        <w:t>The simultaneous reception</w:t>
      </w:r>
      <w:r w:rsidR="002B16CB" w:rsidRPr="00DE32D6">
        <w:rPr>
          <w:sz w:val="22"/>
          <w:szCs w:val="22"/>
          <w:lang w:val="en-US"/>
        </w:rPr>
        <w:t xml:space="preserve"> of unicast and multicast transmission by the same UE </w:t>
      </w:r>
      <w:r w:rsidR="00850A24" w:rsidRPr="00DE32D6">
        <w:rPr>
          <w:sz w:val="22"/>
          <w:szCs w:val="22"/>
          <w:lang w:val="en-US"/>
        </w:rPr>
        <w:t xml:space="preserve">on orthogonal DM-RS ports </w:t>
      </w:r>
      <w:r w:rsidR="002B16CB" w:rsidRPr="00DE32D6">
        <w:rPr>
          <w:sz w:val="22"/>
          <w:szCs w:val="22"/>
          <w:lang w:val="en-US"/>
        </w:rPr>
        <w:t>should not be precluded and should be further studied in RAN1.</w:t>
      </w:r>
    </w:p>
    <w:p w14:paraId="0BC94EEE" w14:textId="6D565337" w:rsidR="00D05936" w:rsidRPr="00BC18C1" w:rsidRDefault="00065CD4" w:rsidP="00AE5947">
      <w:pPr>
        <w:spacing w:after="0"/>
        <w:rPr>
          <w:i/>
          <w:iCs/>
          <w:sz w:val="22"/>
          <w:szCs w:val="22"/>
          <w:lang w:val="en-US"/>
        </w:rPr>
      </w:pPr>
      <w:r w:rsidRPr="00BC18C1">
        <w:rPr>
          <w:b/>
          <w:bCs/>
          <w:i/>
          <w:iCs/>
          <w:sz w:val="22"/>
          <w:szCs w:val="22"/>
          <w:lang w:val="en-US"/>
        </w:rPr>
        <w:t xml:space="preserve">Proposal </w:t>
      </w:r>
      <w:r w:rsidR="00EA57A5">
        <w:rPr>
          <w:b/>
          <w:bCs/>
          <w:i/>
          <w:iCs/>
          <w:sz w:val="22"/>
          <w:szCs w:val="22"/>
          <w:lang w:val="en-US"/>
        </w:rPr>
        <w:t>8</w:t>
      </w:r>
      <w:r w:rsidRPr="00BC18C1">
        <w:rPr>
          <w:b/>
          <w:bCs/>
          <w:i/>
          <w:iCs/>
          <w:sz w:val="22"/>
          <w:szCs w:val="22"/>
          <w:lang w:val="en-US"/>
        </w:rPr>
        <w:t xml:space="preserve">: </w:t>
      </w:r>
      <w:r w:rsidRPr="00BC18C1">
        <w:rPr>
          <w:i/>
          <w:iCs/>
          <w:sz w:val="22"/>
          <w:szCs w:val="22"/>
          <w:lang w:val="en-US"/>
        </w:rPr>
        <w:t>RRC_CONNECTED UE</w:t>
      </w:r>
      <w:r w:rsidR="00581839" w:rsidRPr="00BC18C1">
        <w:rPr>
          <w:i/>
          <w:iCs/>
          <w:sz w:val="22"/>
          <w:szCs w:val="22"/>
          <w:lang w:val="en-US"/>
        </w:rPr>
        <w:t>s</w:t>
      </w:r>
      <w:r w:rsidRPr="00BC18C1">
        <w:rPr>
          <w:i/>
          <w:iCs/>
          <w:sz w:val="22"/>
          <w:szCs w:val="22"/>
          <w:lang w:val="en-US"/>
        </w:rPr>
        <w:t xml:space="preserve"> may be able to receive both </w:t>
      </w:r>
      <w:r w:rsidR="00581839" w:rsidRPr="00BC18C1">
        <w:rPr>
          <w:i/>
          <w:iCs/>
          <w:sz w:val="22"/>
          <w:szCs w:val="22"/>
          <w:lang w:val="en-US"/>
        </w:rPr>
        <w:t xml:space="preserve">multicast and unicast transmissions within a </w:t>
      </w:r>
      <w:r w:rsidR="00581839" w:rsidRPr="00AE5947">
        <w:rPr>
          <w:i/>
          <w:iCs/>
          <w:sz w:val="22"/>
          <w:szCs w:val="22"/>
          <w:lang w:val="en-US"/>
        </w:rPr>
        <w:t>slot</w:t>
      </w:r>
      <w:r w:rsidR="00AE5947" w:rsidRPr="00AE5947">
        <w:rPr>
          <w:i/>
          <w:iCs/>
          <w:sz w:val="22"/>
          <w:szCs w:val="22"/>
          <w:lang w:val="en-US"/>
        </w:rPr>
        <w:t xml:space="preserve"> </w:t>
      </w:r>
      <w:r w:rsidR="000D0184" w:rsidRPr="00AE5947">
        <w:rPr>
          <w:i/>
          <w:iCs/>
          <w:sz w:val="22"/>
          <w:szCs w:val="22"/>
          <w:lang w:val="en-US"/>
        </w:rPr>
        <w:t>in a TDM manner</w:t>
      </w:r>
      <w:r w:rsidR="00AE5947">
        <w:rPr>
          <w:i/>
          <w:iCs/>
          <w:sz w:val="22"/>
          <w:szCs w:val="22"/>
          <w:lang w:val="en-US"/>
        </w:rPr>
        <w:t xml:space="preserve">. </w:t>
      </w:r>
      <w:r w:rsidR="00D05936" w:rsidRPr="00BC18C1">
        <w:rPr>
          <w:i/>
          <w:iCs/>
          <w:sz w:val="22"/>
          <w:szCs w:val="22"/>
          <w:lang w:val="en-US"/>
        </w:rPr>
        <w:t>Simultaneous reception of unicast and multicast transmissions by a UE</w:t>
      </w:r>
      <w:r w:rsidR="00850A24" w:rsidRPr="00BC18C1">
        <w:rPr>
          <w:i/>
          <w:iCs/>
          <w:sz w:val="22"/>
          <w:szCs w:val="22"/>
          <w:lang w:val="en-US"/>
        </w:rPr>
        <w:t xml:space="preserve"> on orthogonal DM-RS ports </w:t>
      </w:r>
      <w:r w:rsidR="00D05936" w:rsidRPr="00BC18C1">
        <w:rPr>
          <w:i/>
          <w:iCs/>
          <w:sz w:val="22"/>
          <w:szCs w:val="22"/>
          <w:lang w:val="en-US"/>
        </w:rPr>
        <w:t>is not precluded.</w:t>
      </w:r>
    </w:p>
    <w:p w14:paraId="267CD06B" w14:textId="77777777" w:rsidR="001103B9" w:rsidRDefault="001103B9" w:rsidP="001103B9">
      <w:pPr>
        <w:spacing w:after="0"/>
        <w:rPr>
          <w:sz w:val="22"/>
          <w:szCs w:val="22"/>
          <w:lang w:val="en-US"/>
        </w:rPr>
      </w:pPr>
    </w:p>
    <w:p w14:paraId="66847791" w14:textId="1D545FC1" w:rsidR="001103B9" w:rsidRPr="00DE32D6" w:rsidRDefault="001103B9" w:rsidP="001103B9">
      <w:pPr>
        <w:spacing w:after="0"/>
        <w:rPr>
          <w:sz w:val="22"/>
          <w:szCs w:val="22"/>
          <w:lang w:val="en-US"/>
        </w:rPr>
      </w:pPr>
      <w:r w:rsidRPr="00DE32D6">
        <w:rPr>
          <w:sz w:val="22"/>
          <w:szCs w:val="22"/>
          <w:lang w:val="en-US"/>
        </w:rPr>
        <w:t>As a baseline, for groupcast transmission DCI format 1_0 can be re-used. Note that DCI format 1_0 is a single MIMO layer transmission with single port Type 1 DM-RS with single front-loaded symbol and up to 2 additional single symbol DM-RS for PDSCH Mapping Type A. Furthermore, if needed, a new DCI format which is more compact than DCI 1_1 but more flexible than fallback format 1_0 may be defined for NR MBS.</w:t>
      </w:r>
    </w:p>
    <w:p w14:paraId="02EBDF7B" w14:textId="77777777" w:rsidR="001103B9" w:rsidRPr="00DE32D6" w:rsidRDefault="001103B9" w:rsidP="001103B9">
      <w:pPr>
        <w:spacing w:after="0"/>
        <w:rPr>
          <w:sz w:val="22"/>
          <w:szCs w:val="22"/>
          <w:lang w:val="en-US"/>
        </w:rPr>
      </w:pPr>
      <w:r w:rsidRPr="00DE32D6">
        <w:rPr>
          <w:sz w:val="22"/>
          <w:szCs w:val="22"/>
          <w:lang w:val="en-US"/>
        </w:rPr>
        <w:t xml:space="preserve"> </w:t>
      </w:r>
    </w:p>
    <w:p w14:paraId="2DE91114" w14:textId="177E2B4F" w:rsidR="001103B9" w:rsidRPr="00DE32D6" w:rsidRDefault="001103B9" w:rsidP="001103B9">
      <w:pPr>
        <w:spacing w:after="0"/>
        <w:rPr>
          <w:i/>
          <w:iCs/>
          <w:sz w:val="22"/>
          <w:szCs w:val="22"/>
          <w:lang w:val="en-US"/>
        </w:rPr>
      </w:pPr>
      <w:r w:rsidRPr="00DE32D6">
        <w:rPr>
          <w:b/>
          <w:bCs/>
          <w:i/>
          <w:iCs/>
          <w:sz w:val="22"/>
          <w:szCs w:val="22"/>
          <w:lang w:val="en-US"/>
        </w:rPr>
        <w:t xml:space="preserve">Proposal </w:t>
      </w:r>
      <w:r w:rsidR="00EA57A5">
        <w:rPr>
          <w:b/>
          <w:bCs/>
          <w:i/>
          <w:iCs/>
          <w:sz w:val="22"/>
          <w:szCs w:val="22"/>
          <w:lang w:val="en-US"/>
        </w:rPr>
        <w:t>9</w:t>
      </w:r>
      <w:r w:rsidRPr="00DE32D6">
        <w:rPr>
          <w:b/>
          <w:bCs/>
          <w:i/>
          <w:iCs/>
          <w:sz w:val="22"/>
          <w:szCs w:val="22"/>
          <w:lang w:val="en-US"/>
        </w:rPr>
        <w:t xml:space="preserve">: </w:t>
      </w:r>
      <w:bookmarkStart w:id="5" w:name="_Hlk47554894"/>
      <w:r w:rsidRPr="00DE32D6">
        <w:rPr>
          <w:i/>
          <w:iCs/>
          <w:sz w:val="22"/>
          <w:szCs w:val="22"/>
          <w:lang w:val="en-US"/>
        </w:rPr>
        <w:t>DCI Format for scheduling NR MBS transmissions:</w:t>
      </w:r>
    </w:p>
    <w:p w14:paraId="61410A3A" w14:textId="77777777" w:rsidR="001103B9" w:rsidRPr="00DE32D6" w:rsidRDefault="001103B9" w:rsidP="001103B9">
      <w:pPr>
        <w:pStyle w:val="bullet1"/>
        <w:rPr>
          <w:szCs w:val="22"/>
          <w:lang w:val="en-US"/>
        </w:rPr>
      </w:pPr>
      <w:r w:rsidRPr="00DE32D6">
        <w:rPr>
          <w:i/>
          <w:iCs/>
          <w:szCs w:val="22"/>
          <w:lang w:val="en-US"/>
        </w:rPr>
        <w:t>As a baseline DCI format 1_0 (fallback DCI) can be re-used</w:t>
      </w:r>
    </w:p>
    <w:p w14:paraId="7D1C7F5A" w14:textId="77777777" w:rsidR="001103B9" w:rsidRPr="00DE32D6" w:rsidRDefault="001103B9" w:rsidP="001103B9">
      <w:pPr>
        <w:pStyle w:val="bullet1"/>
        <w:rPr>
          <w:szCs w:val="22"/>
          <w:lang w:val="en-US"/>
        </w:rPr>
      </w:pPr>
      <w:r w:rsidRPr="00DE32D6">
        <w:rPr>
          <w:i/>
          <w:iCs/>
          <w:szCs w:val="22"/>
          <w:lang w:val="en-US"/>
        </w:rPr>
        <w:t>If needed, a compact DCI format for multicast scheduling can be defined</w:t>
      </w:r>
    </w:p>
    <w:bookmarkEnd w:id="5"/>
    <w:p w14:paraId="25DE919A" w14:textId="308F5344" w:rsidR="001103B9" w:rsidRDefault="001103B9" w:rsidP="00711A29">
      <w:pPr>
        <w:rPr>
          <w:i/>
          <w:iCs/>
          <w:sz w:val="22"/>
          <w:szCs w:val="22"/>
          <w:lang w:val="en-US"/>
        </w:rPr>
      </w:pPr>
    </w:p>
    <w:p w14:paraId="057A2303" w14:textId="543F79BC" w:rsidR="001103B9" w:rsidRDefault="001103B9" w:rsidP="00711A29">
      <w:pPr>
        <w:rPr>
          <w:sz w:val="22"/>
          <w:szCs w:val="22"/>
          <w:lang w:val="en-US"/>
        </w:rPr>
      </w:pPr>
      <w:r>
        <w:rPr>
          <w:sz w:val="22"/>
          <w:szCs w:val="22"/>
          <w:lang w:val="en-US"/>
        </w:rPr>
        <w:lastRenderedPageBreak/>
        <w:t>Note that optionally UEs can reinterpret the DCI format 1_0 when its CRC is scrambled by G-RNTI, SC-RNTI or SC-N-RNTI. Since the FDRA field of the group-common DCI will be dimensioned on the common MBS frequency resource, and different UEs may different active BWPs, DCI size alignment may need to be considered.</w:t>
      </w:r>
    </w:p>
    <w:p w14:paraId="222DF3B8" w14:textId="31FC5324" w:rsidR="001103B9" w:rsidRDefault="001103B9" w:rsidP="00711A29">
      <w:pPr>
        <w:rPr>
          <w:i/>
          <w:iCs/>
          <w:sz w:val="22"/>
          <w:szCs w:val="22"/>
          <w:lang w:val="en-US"/>
        </w:rPr>
      </w:pPr>
      <w:r w:rsidRPr="001103B9">
        <w:rPr>
          <w:b/>
          <w:bCs/>
          <w:i/>
          <w:iCs/>
          <w:sz w:val="22"/>
          <w:szCs w:val="22"/>
          <w:lang w:val="en-US"/>
        </w:rPr>
        <w:t>Proposal</w:t>
      </w:r>
      <w:r w:rsidR="00EA57A5">
        <w:rPr>
          <w:b/>
          <w:bCs/>
          <w:i/>
          <w:iCs/>
          <w:sz w:val="22"/>
          <w:szCs w:val="22"/>
          <w:lang w:val="en-US"/>
        </w:rPr>
        <w:t xml:space="preserve"> 10</w:t>
      </w:r>
      <w:r>
        <w:rPr>
          <w:b/>
          <w:bCs/>
          <w:i/>
          <w:iCs/>
          <w:sz w:val="22"/>
          <w:szCs w:val="22"/>
          <w:lang w:val="en-US"/>
        </w:rPr>
        <w:t xml:space="preserve">: </w:t>
      </w:r>
      <w:r w:rsidR="008F0186">
        <w:rPr>
          <w:i/>
          <w:iCs/>
          <w:sz w:val="22"/>
          <w:szCs w:val="22"/>
          <w:lang w:val="en-US"/>
        </w:rPr>
        <w:t xml:space="preserve">The group-common DCI format for MBS transmission is included in the scheduling DCI size budget of 3 for </w:t>
      </w:r>
      <w:r w:rsidR="009B79BC">
        <w:rPr>
          <w:i/>
          <w:iCs/>
          <w:sz w:val="22"/>
          <w:szCs w:val="22"/>
          <w:lang w:val="en-US"/>
        </w:rPr>
        <w:t xml:space="preserve">UEs and UEs can perform size alignment for other DCI formats if MBS DCI size exceeds other scheduling DCI in its active BWP. </w:t>
      </w:r>
    </w:p>
    <w:p w14:paraId="657413AB" w14:textId="77777777" w:rsidR="00291CD8" w:rsidRDefault="009B79BC" w:rsidP="00711A29">
      <w:pPr>
        <w:rPr>
          <w:sz w:val="22"/>
          <w:szCs w:val="22"/>
          <w:lang w:val="en-US"/>
        </w:rPr>
      </w:pPr>
      <w:r>
        <w:rPr>
          <w:sz w:val="22"/>
          <w:szCs w:val="22"/>
          <w:lang w:val="en-US"/>
        </w:rPr>
        <w:t xml:space="preserve">Since NR MBS has varied use cases including video streaming, there is a possibility of transmission of periodic traffic </w:t>
      </w:r>
      <w:r w:rsidR="00291CD8">
        <w:rPr>
          <w:sz w:val="22"/>
          <w:szCs w:val="22"/>
          <w:lang w:val="en-US"/>
        </w:rPr>
        <w:t>and therefore DL SPS may be used for NR MBS scheduling. The HARQ for SPS release can be supported since HARQ support was agreed at least for connected mode UEs.</w:t>
      </w:r>
    </w:p>
    <w:p w14:paraId="131CA9DE" w14:textId="59ECBBD1" w:rsidR="00E57591" w:rsidRPr="00E57591" w:rsidRDefault="00291CD8" w:rsidP="00711A29">
      <w:pPr>
        <w:rPr>
          <w:i/>
          <w:iCs/>
          <w:sz w:val="22"/>
          <w:szCs w:val="22"/>
          <w:lang w:val="en-US"/>
        </w:rPr>
      </w:pPr>
      <w:r w:rsidRPr="009C403A">
        <w:rPr>
          <w:b/>
          <w:bCs/>
          <w:i/>
          <w:iCs/>
          <w:sz w:val="22"/>
          <w:szCs w:val="22"/>
          <w:lang w:val="en-US"/>
        </w:rPr>
        <w:t>Proposal</w:t>
      </w:r>
      <w:r w:rsidR="00EA57A5">
        <w:rPr>
          <w:b/>
          <w:bCs/>
          <w:i/>
          <w:iCs/>
          <w:sz w:val="22"/>
          <w:szCs w:val="22"/>
          <w:lang w:val="en-US"/>
        </w:rPr>
        <w:t xml:space="preserve"> 11</w:t>
      </w:r>
      <w:r w:rsidR="009C403A" w:rsidRPr="009C403A">
        <w:rPr>
          <w:b/>
          <w:bCs/>
          <w:i/>
          <w:iCs/>
          <w:sz w:val="22"/>
          <w:szCs w:val="22"/>
          <w:lang w:val="en-US"/>
        </w:rPr>
        <w:t>:</w:t>
      </w:r>
      <w:r w:rsidR="009C403A">
        <w:rPr>
          <w:b/>
          <w:bCs/>
          <w:i/>
          <w:iCs/>
          <w:sz w:val="22"/>
          <w:szCs w:val="22"/>
          <w:lang w:val="en-US"/>
        </w:rPr>
        <w:t xml:space="preserve"> </w:t>
      </w:r>
      <w:r w:rsidR="009C403A">
        <w:rPr>
          <w:i/>
          <w:iCs/>
          <w:sz w:val="22"/>
          <w:szCs w:val="22"/>
          <w:lang w:val="en-US"/>
        </w:rPr>
        <w:t xml:space="preserve">DL </w:t>
      </w:r>
      <w:r w:rsidR="00C86E16">
        <w:rPr>
          <w:i/>
          <w:iCs/>
          <w:sz w:val="22"/>
          <w:szCs w:val="22"/>
          <w:lang w:val="en-US"/>
        </w:rPr>
        <w:t xml:space="preserve">semi-persistent scheduling can be used for NR multicast PDSCH </w:t>
      </w:r>
      <w:r w:rsidR="0091306C">
        <w:rPr>
          <w:i/>
          <w:iCs/>
          <w:sz w:val="22"/>
          <w:szCs w:val="22"/>
          <w:lang w:val="en-US"/>
        </w:rPr>
        <w:t xml:space="preserve">transmission </w:t>
      </w:r>
    </w:p>
    <w:p w14:paraId="62AE8CE9" w14:textId="2B09C1AC" w:rsidR="005F3F14" w:rsidRDefault="005F3F14" w:rsidP="00295D07">
      <w:pPr>
        <w:pStyle w:val="Heading2"/>
        <w:rPr>
          <w:sz w:val="28"/>
          <w:szCs w:val="18"/>
          <w:lang w:val="en-US"/>
        </w:rPr>
      </w:pPr>
      <w:r w:rsidRPr="00263538">
        <w:rPr>
          <w:sz w:val="28"/>
          <w:szCs w:val="18"/>
          <w:lang w:val="en-US"/>
        </w:rPr>
        <w:t>2.</w:t>
      </w:r>
      <w:r w:rsidR="00F82870">
        <w:rPr>
          <w:sz w:val="28"/>
          <w:szCs w:val="18"/>
          <w:lang w:val="en-US"/>
        </w:rPr>
        <w:t>3</w:t>
      </w:r>
      <w:r>
        <w:rPr>
          <w:sz w:val="28"/>
          <w:szCs w:val="18"/>
          <w:lang w:val="en-US"/>
        </w:rPr>
        <w:t xml:space="preserve">. </w:t>
      </w:r>
      <w:r w:rsidR="00295D07">
        <w:rPr>
          <w:sz w:val="28"/>
          <w:szCs w:val="18"/>
          <w:lang w:val="en-US"/>
        </w:rPr>
        <w:t>Transmission Schemes</w:t>
      </w:r>
    </w:p>
    <w:p w14:paraId="5FEBB515" w14:textId="7931E07D" w:rsidR="001D2CFF" w:rsidRPr="00DE32D6" w:rsidRDefault="008C6C6C" w:rsidP="001D2CFF">
      <w:pPr>
        <w:rPr>
          <w:sz w:val="22"/>
          <w:szCs w:val="22"/>
          <w:lang w:val="en-US"/>
        </w:rPr>
      </w:pPr>
      <w:r w:rsidRPr="00DE32D6">
        <w:rPr>
          <w:sz w:val="22"/>
          <w:szCs w:val="22"/>
          <w:lang w:val="en-US"/>
        </w:rPr>
        <w:t xml:space="preserve">One the major design updates in NR is the capability of transmitting front-loaded DM-RS symbols </w:t>
      </w:r>
      <w:r w:rsidR="00F540A0" w:rsidRPr="00DE32D6">
        <w:rPr>
          <w:sz w:val="22"/>
          <w:szCs w:val="22"/>
          <w:lang w:val="en-US"/>
        </w:rPr>
        <w:t xml:space="preserve">i.e., DM-RS transmission always occurs in the first data symbol of the PDSCH regardless of mapping types A or B. </w:t>
      </w:r>
      <w:r w:rsidR="00B263A9" w:rsidRPr="00DE32D6">
        <w:rPr>
          <w:sz w:val="22"/>
          <w:szCs w:val="22"/>
          <w:lang w:val="en-US"/>
        </w:rPr>
        <w:t xml:space="preserve">Furthermore, there are no </w:t>
      </w:r>
      <w:r w:rsidR="00C8250A" w:rsidRPr="00DE32D6">
        <w:rPr>
          <w:sz w:val="22"/>
          <w:szCs w:val="22"/>
          <w:lang w:val="en-US"/>
        </w:rPr>
        <w:t>specified transmission modes in NR</w:t>
      </w:r>
      <w:r w:rsidR="00A11246" w:rsidRPr="00DE32D6">
        <w:rPr>
          <w:sz w:val="22"/>
          <w:szCs w:val="22"/>
          <w:lang w:val="en-US"/>
        </w:rPr>
        <w:t xml:space="preserve"> and multi-layer transmission with rank adaptation is possible</w:t>
      </w:r>
      <w:r w:rsidR="00C8250A" w:rsidRPr="00DE32D6">
        <w:rPr>
          <w:sz w:val="22"/>
          <w:szCs w:val="22"/>
          <w:lang w:val="en-US"/>
        </w:rPr>
        <w:t xml:space="preserve">. </w:t>
      </w:r>
      <w:r w:rsidR="00B263A9" w:rsidRPr="00DE32D6">
        <w:rPr>
          <w:sz w:val="22"/>
          <w:szCs w:val="22"/>
          <w:lang w:val="en-US"/>
        </w:rPr>
        <w:t xml:space="preserve">NR multicast design should </w:t>
      </w:r>
      <w:r w:rsidR="004E3DB1" w:rsidRPr="00DE32D6">
        <w:rPr>
          <w:sz w:val="22"/>
          <w:szCs w:val="22"/>
          <w:lang w:val="en-US"/>
        </w:rPr>
        <w:t xml:space="preserve">not be limited in terms of number of MIMO layers. Depending on whether CSI feedback is supported or not, the gNB should be able to transmit multi-layer </w:t>
      </w:r>
      <w:r w:rsidR="00CD5DBC" w:rsidRPr="00DE32D6">
        <w:rPr>
          <w:sz w:val="22"/>
          <w:szCs w:val="22"/>
          <w:lang w:val="en-US"/>
        </w:rPr>
        <w:t xml:space="preserve">downlink </w:t>
      </w:r>
      <w:r w:rsidR="004E3DB1" w:rsidRPr="00DE32D6">
        <w:rPr>
          <w:sz w:val="22"/>
          <w:szCs w:val="22"/>
          <w:lang w:val="en-US"/>
        </w:rPr>
        <w:t>groupcast</w:t>
      </w:r>
      <w:r w:rsidR="00CD5DBC" w:rsidRPr="00DE32D6">
        <w:rPr>
          <w:sz w:val="22"/>
          <w:szCs w:val="22"/>
          <w:lang w:val="en-US"/>
        </w:rPr>
        <w:t xml:space="preserve">. If feedback is available, the transmission rank can be adapted to the such that the UE with the worst channel condition in the group has </w:t>
      </w:r>
      <w:proofErr w:type="gramStart"/>
      <w:r w:rsidR="00CD5DBC" w:rsidRPr="00DE32D6">
        <w:rPr>
          <w:sz w:val="22"/>
          <w:szCs w:val="22"/>
          <w:lang w:val="en-US"/>
        </w:rPr>
        <w:t>sufficient</w:t>
      </w:r>
      <w:proofErr w:type="gramEnd"/>
      <w:r w:rsidR="00CD5DBC" w:rsidRPr="00DE32D6">
        <w:rPr>
          <w:sz w:val="22"/>
          <w:szCs w:val="22"/>
          <w:lang w:val="en-US"/>
        </w:rPr>
        <w:t xml:space="preserve"> </w:t>
      </w:r>
      <w:r w:rsidR="006C2B75" w:rsidRPr="00DE32D6">
        <w:rPr>
          <w:sz w:val="22"/>
          <w:szCs w:val="22"/>
          <w:lang w:val="en-US"/>
        </w:rPr>
        <w:t>spectral efficiency to support the required higher layer QoS. Rank limitation for cases without feedback can also be further discussion.</w:t>
      </w:r>
    </w:p>
    <w:p w14:paraId="1D75BA1E" w14:textId="67DBEF30" w:rsidR="00295D07" w:rsidRPr="00DE32D6" w:rsidRDefault="000302D4" w:rsidP="00295D07">
      <w:pPr>
        <w:rPr>
          <w:i/>
          <w:iCs/>
          <w:sz w:val="22"/>
          <w:szCs w:val="22"/>
          <w:lang w:val="en-US"/>
        </w:rPr>
      </w:pPr>
      <w:r w:rsidRPr="00DE32D6">
        <w:rPr>
          <w:b/>
          <w:bCs/>
          <w:i/>
          <w:iCs/>
          <w:sz w:val="22"/>
          <w:szCs w:val="22"/>
          <w:lang w:val="en-US"/>
        </w:rPr>
        <w:t xml:space="preserve">Proposal </w:t>
      </w:r>
      <w:r w:rsidR="00EA57A5">
        <w:rPr>
          <w:b/>
          <w:bCs/>
          <w:i/>
          <w:iCs/>
          <w:sz w:val="22"/>
          <w:szCs w:val="22"/>
          <w:lang w:val="en-US"/>
        </w:rPr>
        <w:t>12</w:t>
      </w:r>
      <w:r w:rsidRPr="00DE32D6">
        <w:rPr>
          <w:b/>
          <w:bCs/>
          <w:i/>
          <w:iCs/>
          <w:sz w:val="22"/>
          <w:szCs w:val="22"/>
          <w:lang w:val="en-US"/>
        </w:rPr>
        <w:t xml:space="preserve">: </w:t>
      </w:r>
      <w:r w:rsidR="002A78E2" w:rsidRPr="00DE32D6">
        <w:rPr>
          <w:i/>
          <w:iCs/>
          <w:sz w:val="22"/>
          <w:szCs w:val="22"/>
          <w:lang w:val="en-US"/>
        </w:rPr>
        <w:t>For NR MBS</w:t>
      </w:r>
      <w:r w:rsidR="004D7733" w:rsidRPr="00DE32D6">
        <w:rPr>
          <w:i/>
          <w:iCs/>
          <w:sz w:val="22"/>
          <w:szCs w:val="22"/>
          <w:lang w:val="en-US"/>
        </w:rPr>
        <w:t xml:space="preserve"> support of</w:t>
      </w:r>
      <w:r w:rsidR="002A78E2" w:rsidRPr="00DE32D6">
        <w:rPr>
          <w:i/>
          <w:iCs/>
          <w:sz w:val="22"/>
          <w:szCs w:val="22"/>
          <w:lang w:val="en-US"/>
        </w:rPr>
        <w:t xml:space="preserve"> multi-layer MIMO transmission with rank adaptation is not precluded</w:t>
      </w:r>
    </w:p>
    <w:p w14:paraId="083167FD" w14:textId="4D090976" w:rsidR="000D4B0D" w:rsidRPr="00DE32D6" w:rsidRDefault="000D4B0D" w:rsidP="00295D07">
      <w:pPr>
        <w:rPr>
          <w:sz w:val="22"/>
          <w:szCs w:val="22"/>
          <w:lang w:val="en-US"/>
        </w:rPr>
      </w:pPr>
      <w:r w:rsidRPr="00DE32D6">
        <w:rPr>
          <w:sz w:val="22"/>
          <w:szCs w:val="22"/>
          <w:lang w:val="en-US"/>
        </w:rPr>
        <w:t xml:space="preserve">Since all UEs in the group are receiving the same transmission within a cell, they are expected to receive the groupcast PDSCH on the same DM-RS port(s). </w:t>
      </w:r>
      <w:r w:rsidR="00792782" w:rsidRPr="00DE32D6">
        <w:rPr>
          <w:sz w:val="22"/>
          <w:szCs w:val="22"/>
          <w:lang w:val="en-US"/>
        </w:rPr>
        <w:t xml:space="preserve">NR DM-RS was designed to support high dimensional MU-MIMO with </w:t>
      </w:r>
      <w:r w:rsidR="00FA35AD" w:rsidRPr="00DE32D6">
        <w:rPr>
          <w:sz w:val="22"/>
          <w:szCs w:val="22"/>
          <w:lang w:val="en-US"/>
        </w:rPr>
        <w:t>up to 12 orthogonal DM-RS ports. Therefore</w:t>
      </w:r>
      <w:r w:rsidR="000727A8" w:rsidRPr="00DE32D6">
        <w:rPr>
          <w:sz w:val="22"/>
          <w:szCs w:val="22"/>
          <w:lang w:val="en-US"/>
        </w:rPr>
        <w:t>,</w:t>
      </w:r>
      <w:r w:rsidR="00FA35AD" w:rsidRPr="00DE32D6">
        <w:rPr>
          <w:sz w:val="22"/>
          <w:szCs w:val="22"/>
          <w:lang w:val="en-US"/>
        </w:rPr>
        <w:t xml:space="preserve"> for a given slot, the gNB should be able to </w:t>
      </w:r>
      <w:r w:rsidR="007D7C8B" w:rsidRPr="00DE32D6">
        <w:rPr>
          <w:sz w:val="22"/>
          <w:szCs w:val="22"/>
          <w:lang w:val="en-US"/>
        </w:rPr>
        <w:t xml:space="preserve">use the DM-RS ports not used by the groupcast transmission to multiplex other possibly unicast transmissions in multi-user </w:t>
      </w:r>
      <w:r w:rsidR="003756BA" w:rsidRPr="00DE32D6">
        <w:rPr>
          <w:sz w:val="22"/>
          <w:szCs w:val="22"/>
          <w:lang w:val="en-US"/>
        </w:rPr>
        <w:t xml:space="preserve">mode. </w:t>
      </w:r>
      <w:r w:rsidR="000727A8" w:rsidRPr="00DE32D6">
        <w:rPr>
          <w:sz w:val="22"/>
          <w:szCs w:val="22"/>
          <w:lang w:val="en-US"/>
        </w:rPr>
        <w:t>This would increase the overall efficiency of NR multicast by allowing resource sharing with unicast transmission in addition to TDM and FDM transmissions.</w:t>
      </w:r>
    </w:p>
    <w:p w14:paraId="5A18704E" w14:textId="2950C261" w:rsidR="00F96C95" w:rsidRPr="00DE32D6" w:rsidRDefault="002237E1" w:rsidP="00295D07">
      <w:pPr>
        <w:rPr>
          <w:i/>
          <w:iCs/>
          <w:sz w:val="22"/>
          <w:szCs w:val="22"/>
          <w:lang w:val="en-US"/>
        </w:rPr>
      </w:pPr>
      <w:r w:rsidRPr="00DE32D6">
        <w:rPr>
          <w:b/>
          <w:bCs/>
          <w:i/>
          <w:iCs/>
          <w:sz w:val="22"/>
          <w:szCs w:val="22"/>
          <w:lang w:val="en-US"/>
        </w:rPr>
        <w:t xml:space="preserve">Proposal </w:t>
      </w:r>
      <w:r w:rsidR="00D34855" w:rsidRPr="00DE32D6">
        <w:rPr>
          <w:b/>
          <w:bCs/>
          <w:i/>
          <w:iCs/>
          <w:sz w:val="22"/>
          <w:szCs w:val="22"/>
          <w:lang w:val="en-US"/>
        </w:rPr>
        <w:t>1</w:t>
      </w:r>
      <w:r w:rsidR="00EA57A5">
        <w:rPr>
          <w:b/>
          <w:bCs/>
          <w:i/>
          <w:iCs/>
          <w:sz w:val="22"/>
          <w:szCs w:val="22"/>
          <w:lang w:val="en-US"/>
        </w:rPr>
        <w:t>3</w:t>
      </w:r>
      <w:r w:rsidRPr="00DE32D6">
        <w:rPr>
          <w:b/>
          <w:bCs/>
          <w:i/>
          <w:iCs/>
          <w:sz w:val="22"/>
          <w:szCs w:val="22"/>
          <w:lang w:val="en-US"/>
        </w:rPr>
        <w:t xml:space="preserve">: </w:t>
      </w:r>
      <w:r w:rsidRPr="00DE32D6">
        <w:rPr>
          <w:i/>
          <w:iCs/>
          <w:sz w:val="22"/>
          <w:szCs w:val="22"/>
          <w:lang w:val="en-US"/>
        </w:rPr>
        <w:t>For groupcast transmission</w:t>
      </w:r>
      <w:r w:rsidR="00C85D41" w:rsidRPr="00DE32D6">
        <w:rPr>
          <w:i/>
          <w:iCs/>
          <w:sz w:val="22"/>
          <w:szCs w:val="22"/>
          <w:lang w:val="en-US"/>
        </w:rPr>
        <w:t>, all UEs within the group share the same DM-RS port</w:t>
      </w:r>
      <w:r w:rsidR="00294FE1" w:rsidRPr="00DE32D6">
        <w:rPr>
          <w:i/>
          <w:iCs/>
          <w:sz w:val="22"/>
          <w:szCs w:val="22"/>
          <w:lang w:val="en-US"/>
        </w:rPr>
        <w:t>(</w:t>
      </w:r>
      <w:r w:rsidR="00C85D41" w:rsidRPr="00DE32D6">
        <w:rPr>
          <w:i/>
          <w:iCs/>
          <w:sz w:val="22"/>
          <w:szCs w:val="22"/>
          <w:lang w:val="en-US"/>
        </w:rPr>
        <w:t>s</w:t>
      </w:r>
      <w:r w:rsidR="00294FE1" w:rsidRPr="00DE32D6">
        <w:rPr>
          <w:i/>
          <w:iCs/>
          <w:sz w:val="22"/>
          <w:szCs w:val="22"/>
          <w:lang w:val="en-US"/>
        </w:rPr>
        <w:t>)</w:t>
      </w:r>
      <w:r w:rsidR="00EC0396" w:rsidRPr="00DE32D6">
        <w:rPr>
          <w:i/>
          <w:iCs/>
          <w:sz w:val="22"/>
          <w:szCs w:val="22"/>
          <w:lang w:val="en-US"/>
        </w:rPr>
        <w:t>. Additionally, multiplexing UEs receiving unicast transmission on remaining orthogonal DM-RS ports is not precluded</w:t>
      </w:r>
    </w:p>
    <w:p w14:paraId="6A785E24" w14:textId="54873C4D" w:rsidR="000727A8" w:rsidRPr="00DE32D6" w:rsidRDefault="000727A8" w:rsidP="00295D07">
      <w:pPr>
        <w:rPr>
          <w:sz w:val="22"/>
          <w:szCs w:val="22"/>
          <w:lang w:val="en-US"/>
        </w:rPr>
      </w:pPr>
      <w:r w:rsidRPr="00DE32D6">
        <w:rPr>
          <w:sz w:val="22"/>
          <w:szCs w:val="22"/>
          <w:lang w:val="en-US"/>
        </w:rPr>
        <w:t xml:space="preserve">Groupcast </w:t>
      </w:r>
      <w:r w:rsidR="00874248" w:rsidRPr="00DE32D6">
        <w:rPr>
          <w:sz w:val="22"/>
          <w:szCs w:val="22"/>
          <w:lang w:val="en-US"/>
        </w:rPr>
        <w:t xml:space="preserve">transmission is generally always limited by the worst UE in the group. In order to ensure coverage for the </w:t>
      </w:r>
      <w:r w:rsidR="00081E44" w:rsidRPr="00DE32D6">
        <w:rPr>
          <w:sz w:val="22"/>
          <w:szCs w:val="22"/>
          <w:lang w:val="en-US"/>
        </w:rPr>
        <w:t>worst-case</w:t>
      </w:r>
      <w:r w:rsidR="00874248" w:rsidRPr="00DE32D6">
        <w:rPr>
          <w:sz w:val="22"/>
          <w:szCs w:val="22"/>
          <w:lang w:val="en-US"/>
        </w:rPr>
        <w:t xml:space="preserve"> user, </w:t>
      </w:r>
      <w:r w:rsidR="00081E44" w:rsidRPr="00DE32D6">
        <w:rPr>
          <w:sz w:val="22"/>
          <w:szCs w:val="22"/>
          <w:lang w:val="en-US"/>
        </w:rPr>
        <w:t xml:space="preserve">the QoS of users with better channel quality may be adversely affected. </w:t>
      </w:r>
      <w:r w:rsidR="00874248" w:rsidRPr="00DE32D6">
        <w:rPr>
          <w:sz w:val="22"/>
          <w:szCs w:val="22"/>
          <w:lang w:val="en-US"/>
        </w:rPr>
        <w:t>Advanced transmission</w:t>
      </w:r>
      <w:r w:rsidR="00081E44" w:rsidRPr="00DE32D6">
        <w:rPr>
          <w:sz w:val="22"/>
          <w:szCs w:val="22"/>
          <w:lang w:val="en-US"/>
        </w:rPr>
        <w:t xml:space="preserve"> schemes can be further considered to </w:t>
      </w:r>
      <w:r w:rsidR="000F27D9" w:rsidRPr="00DE32D6">
        <w:rPr>
          <w:sz w:val="22"/>
          <w:szCs w:val="22"/>
          <w:lang w:val="en-US"/>
        </w:rPr>
        <w:t xml:space="preserve">address such issues. An example multiuser superposition transmission (MUST) where the users are divided into to groups </w:t>
      </w:r>
      <w:r w:rsidR="00493359" w:rsidRPr="00DE32D6">
        <w:rPr>
          <w:sz w:val="22"/>
          <w:szCs w:val="22"/>
          <w:lang w:val="en-US"/>
        </w:rPr>
        <w:t xml:space="preserve">with good and adverse channel conditions or coverage. The </w:t>
      </w:r>
      <w:r w:rsidR="002C30BF" w:rsidRPr="00DE32D6">
        <w:rPr>
          <w:sz w:val="22"/>
          <w:szCs w:val="22"/>
          <w:lang w:val="en-US"/>
        </w:rPr>
        <w:t xml:space="preserve">MSBs of the modulation mapping is reserved for the so-called bad UE sub-group. The sub-group of UEs with good channel conditions can additionally receive the LSBs as well which can lead to additional information. For example, the same video stream can be transmitted using MUST wherein the </w:t>
      </w:r>
      <w:r w:rsidR="00700BDA" w:rsidRPr="00DE32D6">
        <w:rPr>
          <w:sz w:val="22"/>
          <w:szCs w:val="22"/>
          <w:lang w:val="en-US"/>
        </w:rPr>
        <w:t xml:space="preserve">MSBs correspond to a lower resolution video meant for user with low coverage while the LSB add higher resolution content meant for users with higher coverage. </w:t>
      </w:r>
      <w:r w:rsidR="00C66BB0" w:rsidRPr="00DE32D6">
        <w:rPr>
          <w:sz w:val="22"/>
          <w:szCs w:val="22"/>
          <w:lang w:val="en-US"/>
        </w:rPr>
        <w:t xml:space="preserve">From a physical layer perspective, such transmission schemes can enhance the groupcast quality and improve the group spectral efficiency and their applicability to SC-PTM </w:t>
      </w:r>
      <w:r w:rsidR="008F2F3B" w:rsidRPr="00DE32D6">
        <w:rPr>
          <w:sz w:val="22"/>
          <w:szCs w:val="22"/>
          <w:lang w:val="en-US"/>
        </w:rPr>
        <w:t>type transmissions can be further studied.</w:t>
      </w:r>
    </w:p>
    <w:p w14:paraId="463AE435" w14:textId="4D71D253" w:rsidR="004D7733" w:rsidRPr="00DE32D6" w:rsidRDefault="00F96C95" w:rsidP="00295D07">
      <w:pPr>
        <w:rPr>
          <w:i/>
          <w:iCs/>
          <w:sz w:val="22"/>
          <w:szCs w:val="22"/>
          <w:lang w:val="en-US"/>
        </w:rPr>
      </w:pPr>
      <w:r w:rsidRPr="00DE32D6">
        <w:rPr>
          <w:b/>
          <w:bCs/>
          <w:i/>
          <w:iCs/>
          <w:sz w:val="22"/>
          <w:szCs w:val="22"/>
          <w:lang w:val="en-US"/>
        </w:rPr>
        <w:t xml:space="preserve">Proposal </w:t>
      </w:r>
      <w:r w:rsidR="00C725D6" w:rsidRPr="00DE32D6">
        <w:rPr>
          <w:b/>
          <w:bCs/>
          <w:i/>
          <w:iCs/>
          <w:sz w:val="22"/>
          <w:szCs w:val="22"/>
          <w:lang w:val="en-US"/>
        </w:rPr>
        <w:t>1</w:t>
      </w:r>
      <w:r w:rsidR="00EA57A5">
        <w:rPr>
          <w:b/>
          <w:bCs/>
          <w:i/>
          <w:iCs/>
          <w:sz w:val="22"/>
          <w:szCs w:val="22"/>
          <w:lang w:val="en-US"/>
        </w:rPr>
        <w:t>4</w:t>
      </w:r>
      <w:r w:rsidRPr="00DE32D6">
        <w:rPr>
          <w:b/>
          <w:bCs/>
          <w:i/>
          <w:iCs/>
          <w:sz w:val="22"/>
          <w:szCs w:val="22"/>
          <w:lang w:val="en-US"/>
        </w:rPr>
        <w:t xml:space="preserve">: </w:t>
      </w:r>
      <w:r w:rsidRPr="00DE32D6">
        <w:rPr>
          <w:i/>
          <w:iCs/>
          <w:sz w:val="22"/>
          <w:szCs w:val="22"/>
          <w:lang w:val="en-US"/>
        </w:rPr>
        <w:t xml:space="preserve">Advanced transmission schemes like </w:t>
      </w:r>
      <w:r w:rsidR="0035344E" w:rsidRPr="00DE32D6">
        <w:rPr>
          <w:i/>
          <w:iCs/>
          <w:sz w:val="22"/>
          <w:szCs w:val="22"/>
          <w:lang w:val="en-US"/>
        </w:rPr>
        <w:t>multiuser superposition transmission (</w:t>
      </w:r>
      <w:r w:rsidR="00F26354" w:rsidRPr="00DE32D6">
        <w:rPr>
          <w:i/>
          <w:iCs/>
          <w:sz w:val="22"/>
          <w:szCs w:val="22"/>
          <w:lang w:val="en-US"/>
        </w:rPr>
        <w:t>MUST</w:t>
      </w:r>
      <w:r w:rsidR="0035344E" w:rsidRPr="00DE32D6">
        <w:rPr>
          <w:i/>
          <w:iCs/>
          <w:sz w:val="22"/>
          <w:szCs w:val="22"/>
          <w:lang w:val="en-US"/>
        </w:rPr>
        <w:t>) for improving group spectral efficiency are not precluded</w:t>
      </w:r>
    </w:p>
    <w:p w14:paraId="0E926971" w14:textId="5503FE28" w:rsidR="008F2F3B" w:rsidRDefault="008F2F3B" w:rsidP="008F2F3B">
      <w:pPr>
        <w:pStyle w:val="Heading1"/>
        <w:numPr>
          <w:ilvl w:val="0"/>
          <w:numId w:val="5"/>
        </w:numPr>
        <w:pBdr>
          <w:top w:val="single" w:sz="12" w:space="4" w:color="auto"/>
        </w:pBdr>
        <w:rPr>
          <w:rFonts w:cs="Arial"/>
          <w:sz w:val="32"/>
          <w:szCs w:val="18"/>
          <w:lang w:val="en-US"/>
        </w:rPr>
      </w:pPr>
      <w:r>
        <w:rPr>
          <w:rFonts w:cs="Arial"/>
          <w:sz w:val="32"/>
          <w:szCs w:val="18"/>
          <w:lang w:val="en-US"/>
        </w:rPr>
        <w:lastRenderedPageBreak/>
        <w:t>Conclusions</w:t>
      </w:r>
      <w:r w:rsidRPr="00263538">
        <w:rPr>
          <w:rFonts w:cs="Arial"/>
          <w:sz w:val="32"/>
          <w:szCs w:val="18"/>
          <w:lang w:val="en-US"/>
        </w:rPr>
        <w:t xml:space="preserve"> </w:t>
      </w:r>
    </w:p>
    <w:p w14:paraId="7FEE59A4" w14:textId="1F9DEC40" w:rsidR="00532ECF" w:rsidRDefault="008F2F3B" w:rsidP="00532ECF">
      <w:pPr>
        <w:rPr>
          <w:sz w:val="22"/>
          <w:szCs w:val="22"/>
          <w:lang w:val="en-US"/>
        </w:rPr>
      </w:pPr>
      <w:r w:rsidRPr="00DE32D6">
        <w:rPr>
          <w:sz w:val="22"/>
          <w:szCs w:val="22"/>
          <w:lang w:val="en-US"/>
        </w:rPr>
        <w:t xml:space="preserve">In this paper, a high-level </w:t>
      </w:r>
      <w:r w:rsidR="00C725D6" w:rsidRPr="00DE32D6">
        <w:rPr>
          <w:sz w:val="22"/>
          <w:szCs w:val="22"/>
          <w:lang w:val="en-US"/>
        </w:rPr>
        <w:t xml:space="preserve">view of NR MBS design was presented. Group scheduling and transmission schemes were </w:t>
      </w:r>
      <w:r w:rsidR="00B32BC6" w:rsidRPr="00DE32D6">
        <w:rPr>
          <w:sz w:val="22"/>
          <w:szCs w:val="22"/>
          <w:lang w:val="en-US"/>
        </w:rPr>
        <w:t>discussed,</w:t>
      </w:r>
      <w:r w:rsidR="00C725D6" w:rsidRPr="00DE32D6">
        <w:rPr>
          <w:sz w:val="22"/>
          <w:szCs w:val="22"/>
          <w:lang w:val="en-US"/>
        </w:rPr>
        <w:t xml:space="preserve"> and the following proposals are made for further consideration</w:t>
      </w:r>
    </w:p>
    <w:p w14:paraId="670C0F2C" w14:textId="77777777" w:rsidR="00FD0221" w:rsidRPr="00FD0221" w:rsidRDefault="00FD0221" w:rsidP="00FD0221">
      <w:pPr>
        <w:pStyle w:val="ListParagraph"/>
        <w:numPr>
          <w:ilvl w:val="0"/>
          <w:numId w:val="44"/>
        </w:numPr>
      </w:pPr>
      <w:r w:rsidRPr="00FD0221">
        <w:t xml:space="preserve">The common frequency resource for receiving group common PDSCH should be contained within the active BWPs of the UEs in the group. The CORESET for the </w:t>
      </w:r>
      <w:proofErr w:type="gramStart"/>
      <w:r w:rsidRPr="00FD0221">
        <w:t>group-common</w:t>
      </w:r>
      <w:proofErr w:type="gramEnd"/>
      <w:r w:rsidRPr="00FD0221">
        <w:t xml:space="preserve"> PDCCH carrying the scheduling DCI should be contained within the defined MBS frequency resource. </w:t>
      </w:r>
    </w:p>
    <w:p w14:paraId="2BC4E71C" w14:textId="77777777" w:rsidR="00FD0221" w:rsidRPr="00FD0221" w:rsidRDefault="00FD0221" w:rsidP="00FD0221">
      <w:pPr>
        <w:pStyle w:val="ListParagraph"/>
        <w:numPr>
          <w:ilvl w:val="0"/>
          <w:numId w:val="44"/>
        </w:numPr>
        <w:rPr>
          <w:b/>
          <w:bCs/>
        </w:rPr>
      </w:pPr>
      <w:r w:rsidRPr="00FD0221">
        <w:t>BWP framework need not be fully re-used and special frequency resource or a special BWP can be configured which includes at least a configuration of subcarrier spacing (SCS), cyclic prefix (CP), starting PRB index via an offset to the common resource block (CRB) #0, and a number of PRBs on the CRB grid.</w:t>
      </w:r>
    </w:p>
    <w:p w14:paraId="3BE2F8A9" w14:textId="53F11A49" w:rsidR="00FD0221" w:rsidRPr="00FD0221" w:rsidRDefault="00FD0221" w:rsidP="00FD0221">
      <w:pPr>
        <w:pStyle w:val="ListParagraph"/>
        <w:numPr>
          <w:ilvl w:val="0"/>
          <w:numId w:val="44"/>
        </w:numPr>
      </w:pPr>
      <w:r w:rsidRPr="00FD0221">
        <w:t xml:space="preserve">The FDRA field of the DCI should be dimensioned on the basis of the common frequency resource for the MBS </w:t>
      </w:r>
      <w:proofErr w:type="gramStart"/>
      <w:r w:rsidRPr="00FD0221">
        <w:t>group-common</w:t>
      </w:r>
      <w:proofErr w:type="gramEnd"/>
      <w:r w:rsidRPr="00FD0221">
        <w:t xml:space="preserve"> PDSCH reception.</w:t>
      </w:r>
    </w:p>
    <w:p w14:paraId="1CE542BD" w14:textId="442D1DA8" w:rsidR="00FD0221" w:rsidRDefault="00FD0221" w:rsidP="00EC0BFB">
      <w:pPr>
        <w:pStyle w:val="ListParagraph"/>
        <w:numPr>
          <w:ilvl w:val="0"/>
          <w:numId w:val="44"/>
        </w:numPr>
      </w:pPr>
      <w:r w:rsidRPr="00FD0221">
        <w:t>Define a new RNTI, namely SC-RNTI for scrambling the CRC of DCI scheduling a PDSCH mapped to the MCCH containing multicast configuration information</w:t>
      </w:r>
      <w:r>
        <w:t xml:space="preserve">. </w:t>
      </w:r>
      <w:r w:rsidRPr="00FD0221">
        <w:t>Define a new RNTI, namely the SC-N-RNTI for scrambling the CRC of the DCI notifying a change in the multicast configuration.</w:t>
      </w:r>
      <w:r>
        <w:t xml:space="preserve"> </w:t>
      </w:r>
      <w:r w:rsidRPr="00FD0221">
        <w:t>Define a new group RNTI, namely G-RNTI for scrambling the CRC of DCI scheduling a PDSCH carrying the multicast data corresponding to MTCH</w:t>
      </w:r>
      <w:r>
        <w:t>.</w:t>
      </w:r>
    </w:p>
    <w:p w14:paraId="0E4C54FA" w14:textId="4790E670" w:rsidR="00FD0221" w:rsidRDefault="00FD0221" w:rsidP="00FD0221">
      <w:pPr>
        <w:pStyle w:val="ListParagraph"/>
        <w:numPr>
          <w:ilvl w:val="0"/>
          <w:numId w:val="44"/>
        </w:numPr>
      </w:pPr>
      <w:r>
        <w:t>For groupcast, search space configuration for monitoring DCI scheduling multicast PDSCH can have the following options:</w:t>
      </w:r>
    </w:p>
    <w:p w14:paraId="2164AA1A" w14:textId="77777777" w:rsidR="00FD0221" w:rsidRDefault="00FD0221" w:rsidP="00FD0221">
      <w:pPr>
        <w:pStyle w:val="ListParagraph"/>
        <w:numPr>
          <w:ilvl w:val="1"/>
          <w:numId w:val="46"/>
        </w:numPr>
      </w:pPr>
      <w:r>
        <w:t>Re-use NR Type 3 CSS configuration while additionally supporting monitoring of DCI with CRC scrambled by SC-RNTI, SC-N-RNTI and G-RNTI</w:t>
      </w:r>
    </w:p>
    <w:p w14:paraId="2DDE7286" w14:textId="77777777" w:rsidR="00FD0221" w:rsidRDefault="00FD0221" w:rsidP="00FD0221">
      <w:pPr>
        <w:pStyle w:val="ListParagraph"/>
        <w:numPr>
          <w:ilvl w:val="1"/>
          <w:numId w:val="46"/>
        </w:numPr>
      </w:pPr>
      <w:r>
        <w:t>Alternately, define new NR CSS Type 4 for monitoring multicast DCI with CRC scrambled by SC-RNTI, SC-N-RNTI and G-RNTI</w:t>
      </w:r>
    </w:p>
    <w:p w14:paraId="087D151E" w14:textId="1497CCCC" w:rsidR="00B05971" w:rsidRDefault="00FD0221" w:rsidP="00B05971">
      <w:pPr>
        <w:pStyle w:val="ListParagraph"/>
        <w:numPr>
          <w:ilvl w:val="0"/>
          <w:numId w:val="44"/>
        </w:numPr>
      </w:pPr>
      <w:r w:rsidRPr="00FD0221">
        <w:t>For RRC_CONNECTED UEs groupcast PDCCH can also be monitored in USS</w:t>
      </w:r>
    </w:p>
    <w:p w14:paraId="5F3624FA" w14:textId="77777777" w:rsidR="00FD0221" w:rsidRPr="00FD0221" w:rsidRDefault="00FD0221" w:rsidP="00FD0221">
      <w:pPr>
        <w:pStyle w:val="ListParagraph"/>
        <w:numPr>
          <w:ilvl w:val="0"/>
          <w:numId w:val="44"/>
        </w:numPr>
      </w:pPr>
      <w:r w:rsidRPr="00FD0221">
        <w:t>NR MBS uses PDSCH Mapping Type A with DM-RS Type 1 as a baseline. PDSCH Mapping Type B and use of Type 2 DM-RS are not precluded.</w:t>
      </w:r>
    </w:p>
    <w:p w14:paraId="1E986628" w14:textId="1010E8BD" w:rsidR="00FD0221" w:rsidRDefault="00FD0221" w:rsidP="00B05971">
      <w:pPr>
        <w:pStyle w:val="ListParagraph"/>
        <w:numPr>
          <w:ilvl w:val="0"/>
          <w:numId w:val="44"/>
        </w:numPr>
      </w:pPr>
      <w:r w:rsidRPr="00BC18C1">
        <w:t xml:space="preserve">RRC_CONNECTED UEs may be able to receive both multicast and unicast transmissions within a </w:t>
      </w:r>
      <w:r w:rsidRPr="00AE5947">
        <w:t>slot</w:t>
      </w:r>
      <w:r w:rsidRPr="00AE5947">
        <w:rPr>
          <w:i w:val="0"/>
          <w:iCs w:val="0"/>
        </w:rPr>
        <w:t xml:space="preserve"> </w:t>
      </w:r>
      <w:r w:rsidRPr="00AE5947">
        <w:t>in a TDM manner</w:t>
      </w:r>
      <w:r>
        <w:rPr>
          <w:i w:val="0"/>
          <w:iCs w:val="0"/>
        </w:rPr>
        <w:t xml:space="preserve">. </w:t>
      </w:r>
      <w:r w:rsidRPr="00BC18C1">
        <w:t>Simultaneous reception of unicast and multicast transmissions by a UE on orthogonal DM-RS ports is not precluded.</w:t>
      </w:r>
    </w:p>
    <w:p w14:paraId="616574E3" w14:textId="77777777" w:rsidR="00FD0221" w:rsidRDefault="00FD0221" w:rsidP="00FD0221">
      <w:pPr>
        <w:pStyle w:val="ListParagraph"/>
        <w:numPr>
          <w:ilvl w:val="0"/>
          <w:numId w:val="44"/>
        </w:numPr>
      </w:pPr>
      <w:r>
        <w:t>DCI Format for scheduling NR MBS transmissions:</w:t>
      </w:r>
    </w:p>
    <w:p w14:paraId="0C420382" w14:textId="77777777" w:rsidR="00FD0221" w:rsidRDefault="00FD0221" w:rsidP="00FD0221">
      <w:pPr>
        <w:pStyle w:val="ListParagraph"/>
        <w:numPr>
          <w:ilvl w:val="1"/>
          <w:numId w:val="47"/>
        </w:numPr>
      </w:pPr>
      <w:r>
        <w:t>As a baseline DCI format 1_0 (fallback DCI) can be re-used</w:t>
      </w:r>
    </w:p>
    <w:p w14:paraId="5B8D39F0" w14:textId="77777777" w:rsidR="00FD0221" w:rsidRDefault="00FD0221" w:rsidP="00FD0221">
      <w:pPr>
        <w:pStyle w:val="ListParagraph"/>
        <w:numPr>
          <w:ilvl w:val="1"/>
          <w:numId w:val="47"/>
        </w:numPr>
      </w:pPr>
      <w:r>
        <w:t>If needed, a compact DCI format for multicast scheduling can be defined</w:t>
      </w:r>
    </w:p>
    <w:p w14:paraId="73BD5088" w14:textId="57821B88" w:rsidR="00FD0221" w:rsidRDefault="00FD0221" w:rsidP="00B05971">
      <w:pPr>
        <w:pStyle w:val="ListParagraph"/>
        <w:numPr>
          <w:ilvl w:val="0"/>
          <w:numId w:val="44"/>
        </w:numPr>
      </w:pPr>
      <w:r w:rsidRPr="00FD0221">
        <w:t>The group-common DCI format for MBS transmission is included in the scheduling DCI size budget of 3 for UEs and UEs can perform size alignment for other DCI formats if MBS DCI size exceeds other scheduling DCI in its active BWP.</w:t>
      </w:r>
    </w:p>
    <w:p w14:paraId="3567187C" w14:textId="29F6E760" w:rsidR="00FD0221" w:rsidRDefault="0091306C" w:rsidP="00B05971">
      <w:pPr>
        <w:pStyle w:val="ListParagraph"/>
        <w:numPr>
          <w:ilvl w:val="0"/>
          <w:numId w:val="44"/>
        </w:numPr>
      </w:pPr>
      <w:r w:rsidRPr="0091306C">
        <w:t>DL semi-persistent scheduling can be used for NR multicast PDSCH transmission</w:t>
      </w:r>
    </w:p>
    <w:p w14:paraId="00170447" w14:textId="74C43046" w:rsidR="0091306C" w:rsidRDefault="0091306C" w:rsidP="00B05971">
      <w:pPr>
        <w:pStyle w:val="ListParagraph"/>
        <w:numPr>
          <w:ilvl w:val="0"/>
          <w:numId w:val="44"/>
        </w:numPr>
      </w:pPr>
      <w:r w:rsidRPr="00DE32D6">
        <w:t>For NR MBS support of multi-layer MIMO transmission with rank adaptation is not precluded</w:t>
      </w:r>
    </w:p>
    <w:p w14:paraId="257CD7EC" w14:textId="59684725" w:rsidR="0091306C" w:rsidRDefault="0091306C" w:rsidP="00B05971">
      <w:pPr>
        <w:pStyle w:val="ListParagraph"/>
        <w:numPr>
          <w:ilvl w:val="0"/>
          <w:numId w:val="44"/>
        </w:numPr>
      </w:pPr>
      <w:r w:rsidRPr="00DE32D6">
        <w:t>For groupcast transmission, all UEs within the group share the same DM-RS port(s). Additionally, multiplexing UEs receiving unicast transmission on remaining orthogonal DM-RS ports is not precluded</w:t>
      </w:r>
    </w:p>
    <w:p w14:paraId="107E2ABD" w14:textId="7B510D18" w:rsidR="0091306C" w:rsidRPr="00B05971" w:rsidRDefault="0091306C" w:rsidP="0091306C">
      <w:pPr>
        <w:pStyle w:val="ListParagraph"/>
        <w:numPr>
          <w:ilvl w:val="0"/>
          <w:numId w:val="44"/>
        </w:numPr>
      </w:pPr>
      <w:r w:rsidRPr="0091306C">
        <w:t>Advanced transmission schemes like multiuser superposition transmission (MUST) for improving group spectral efficiency are not precluded</w:t>
      </w:r>
    </w:p>
    <w:p w14:paraId="1E50DE17" w14:textId="77777777" w:rsidR="00C725D6" w:rsidRPr="00532ECF" w:rsidRDefault="00C725D6" w:rsidP="00532ECF">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764FE44" w14:textId="007FAB87" w:rsidR="004C1987" w:rsidRDefault="004C1987" w:rsidP="00B00AE4">
      <w:pPr>
        <w:pStyle w:val="Default"/>
        <w:numPr>
          <w:ilvl w:val="0"/>
          <w:numId w:val="35"/>
        </w:numPr>
        <w:spacing w:before="120"/>
        <w:jc w:val="both"/>
        <w:rPr>
          <w:rFonts w:ascii="Times New Roman" w:eastAsia="SimSun" w:hAnsi="Times New Roman" w:cs="Times New Roman"/>
          <w:color w:val="auto"/>
          <w:sz w:val="22"/>
          <w:szCs w:val="22"/>
          <w:lang w:eastAsia="zh-CN"/>
        </w:rPr>
      </w:pPr>
      <w:bookmarkStart w:id="6" w:name="_Ref47537577"/>
      <w:r w:rsidRPr="00576980">
        <w:rPr>
          <w:rFonts w:ascii="Times New Roman" w:eastAsia="SimSun" w:hAnsi="Times New Roman" w:cs="Times New Roman"/>
          <w:color w:val="auto"/>
          <w:sz w:val="22"/>
          <w:szCs w:val="22"/>
          <w:lang w:eastAsia="zh-CN"/>
        </w:rPr>
        <w:t>RP-</w:t>
      </w:r>
      <w:r w:rsidR="00335FD7">
        <w:rPr>
          <w:rFonts w:ascii="Times New Roman" w:eastAsia="SimSun" w:hAnsi="Times New Roman" w:cs="Times New Roman"/>
          <w:color w:val="auto"/>
          <w:sz w:val="22"/>
          <w:szCs w:val="22"/>
          <w:lang w:eastAsia="zh-CN"/>
        </w:rPr>
        <w:t>193248</w:t>
      </w:r>
      <w:r w:rsidRPr="00576980">
        <w:rPr>
          <w:rFonts w:ascii="Times New Roman" w:eastAsia="SimSun" w:hAnsi="Times New Roman" w:cs="Times New Roman"/>
          <w:color w:val="auto"/>
          <w:sz w:val="22"/>
          <w:szCs w:val="22"/>
          <w:lang w:eastAsia="zh-CN"/>
        </w:rPr>
        <w:t xml:space="preserve">, </w:t>
      </w:r>
      <w:r w:rsidR="00335FD7">
        <w:rPr>
          <w:rFonts w:ascii="Times New Roman" w:eastAsia="SimSun" w:hAnsi="Times New Roman" w:cs="Times New Roman"/>
          <w:color w:val="auto"/>
          <w:sz w:val="22"/>
          <w:szCs w:val="22"/>
          <w:lang w:eastAsia="zh-CN"/>
        </w:rPr>
        <w:t xml:space="preserve">New Work Item </w:t>
      </w:r>
      <w:r w:rsidR="00A35EFB">
        <w:rPr>
          <w:rFonts w:ascii="Times New Roman" w:eastAsia="SimSun" w:hAnsi="Times New Roman" w:cs="Times New Roman"/>
          <w:color w:val="auto"/>
          <w:sz w:val="22"/>
          <w:szCs w:val="22"/>
          <w:lang w:eastAsia="zh-CN"/>
        </w:rPr>
        <w:t>on N</w:t>
      </w:r>
      <w:r w:rsidR="005E2428">
        <w:rPr>
          <w:rFonts w:ascii="Times New Roman" w:eastAsia="SimSun" w:hAnsi="Times New Roman" w:cs="Times New Roman"/>
          <w:color w:val="auto"/>
          <w:sz w:val="22"/>
          <w:szCs w:val="22"/>
          <w:lang w:eastAsia="zh-CN"/>
        </w:rPr>
        <w:t>R</w:t>
      </w:r>
      <w:r w:rsidR="00A35EFB">
        <w:rPr>
          <w:rFonts w:ascii="Times New Roman" w:eastAsia="SimSun" w:hAnsi="Times New Roman" w:cs="Times New Roman"/>
          <w:color w:val="auto"/>
          <w:sz w:val="22"/>
          <w:szCs w:val="22"/>
          <w:lang w:eastAsia="zh-CN"/>
        </w:rPr>
        <w:t xml:space="preserve"> Support of Multicast and Broadcast Services</w:t>
      </w:r>
      <w:r w:rsidRPr="00576980">
        <w:rPr>
          <w:rFonts w:ascii="Times New Roman" w:eastAsia="SimSun" w:hAnsi="Times New Roman" w:cs="Times New Roman"/>
          <w:color w:val="auto"/>
          <w:sz w:val="22"/>
          <w:szCs w:val="22"/>
          <w:lang w:eastAsia="zh-CN"/>
        </w:rPr>
        <w:t xml:space="preserve">, </w:t>
      </w:r>
      <w:r w:rsidR="00A35EFB">
        <w:rPr>
          <w:rFonts w:ascii="Times New Roman" w:eastAsia="SimSun" w:hAnsi="Times New Roman" w:cs="Times New Roman"/>
          <w:color w:val="auto"/>
          <w:sz w:val="22"/>
          <w:szCs w:val="22"/>
          <w:lang w:eastAsia="zh-CN"/>
        </w:rPr>
        <w:t>Huawei</w:t>
      </w:r>
      <w:r w:rsidRPr="00576980">
        <w:rPr>
          <w:rFonts w:ascii="Times New Roman" w:eastAsia="SimSun" w:hAnsi="Times New Roman" w:cs="Times New Roman"/>
          <w:color w:val="auto"/>
          <w:sz w:val="22"/>
          <w:szCs w:val="22"/>
          <w:lang w:eastAsia="zh-CN"/>
        </w:rPr>
        <w:t>, RAN#8</w:t>
      </w:r>
      <w:r w:rsidR="00A35EFB">
        <w:rPr>
          <w:rFonts w:ascii="Times New Roman" w:eastAsia="SimSun" w:hAnsi="Times New Roman" w:cs="Times New Roman"/>
          <w:color w:val="auto"/>
          <w:sz w:val="22"/>
          <w:szCs w:val="22"/>
          <w:lang w:eastAsia="zh-CN"/>
        </w:rPr>
        <w:t>6</w:t>
      </w:r>
      <w:r w:rsidRPr="00576980">
        <w:rPr>
          <w:rFonts w:ascii="Times New Roman" w:eastAsia="SimSun" w:hAnsi="Times New Roman" w:cs="Times New Roman"/>
          <w:color w:val="auto"/>
          <w:sz w:val="22"/>
          <w:szCs w:val="22"/>
          <w:lang w:eastAsia="zh-CN"/>
        </w:rPr>
        <w:t xml:space="preserve">, </w:t>
      </w:r>
      <w:r w:rsidR="00B00AE4">
        <w:rPr>
          <w:rFonts w:ascii="Times New Roman" w:eastAsia="SimSun" w:hAnsi="Times New Roman" w:cs="Times New Roman"/>
          <w:color w:val="auto"/>
          <w:sz w:val="22"/>
          <w:szCs w:val="22"/>
          <w:lang w:eastAsia="zh-CN"/>
        </w:rPr>
        <w:t>Sitges, Spain</w:t>
      </w:r>
      <w:r w:rsidRPr="00576980">
        <w:rPr>
          <w:rFonts w:ascii="Times New Roman" w:eastAsia="SimSun" w:hAnsi="Times New Roman" w:cs="Times New Roman"/>
          <w:color w:val="auto"/>
          <w:sz w:val="22"/>
          <w:szCs w:val="22"/>
          <w:lang w:eastAsia="zh-CN"/>
        </w:rPr>
        <w:t>, December 201</w:t>
      </w:r>
      <w:r w:rsidR="00AD25DD">
        <w:rPr>
          <w:rFonts w:ascii="Times New Roman" w:eastAsia="SimSun" w:hAnsi="Times New Roman" w:cs="Times New Roman"/>
          <w:color w:val="auto"/>
          <w:sz w:val="22"/>
          <w:szCs w:val="22"/>
          <w:lang w:eastAsia="zh-CN"/>
        </w:rPr>
        <w:t>9</w:t>
      </w:r>
      <w:r>
        <w:rPr>
          <w:rFonts w:ascii="Times New Roman" w:eastAsia="SimSun" w:hAnsi="Times New Roman" w:cs="Times New Roman"/>
          <w:color w:val="auto"/>
          <w:sz w:val="22"/>
          <w:szCs w:val="22"/>
          <w:lang w:eastAsia="zh-CN"/>
        </w:rPr>
        <w:t>.</w:t>
      </w:r>
      <w:bookmarkEnd w:id="6"/>
    </w:p>
    <w:p w14:paraId="0B750128" w14:textId="77777777" w:rsidR="00D541C2" w:rsidRDefault="00D541C2" w:rsidP="00D541C2">
      <w:pPr>
        <w:pStyle w:val="Default"/>
        <w:numPr>
          <w:ilvl w:val="0"/>
          <w:numId w:val="35"/>
        </w:numPr>
        <w:spacing w:before="120"/>
        <w:jc w:val="both"/>
        <w:rPr>
          <w:rFonts w:ascii="Times New Roman" w:eastAsia="SimSun" w:hAnsi="Times New Roman" w:cs="Times New Roman"/>
          <w:color w:val="auto"/>
          <w:sz w:val="22"/>
          <w:szCs w:val="22"/>
          <w:lang w:eastAsia="zh-CN"/>
        </w:rPr>
      </w:pPr>
      <w:bookmarkStart w:id="7" w:name="_Ref47537434"/>
      <w:r>
        <w:rPr>
          <w:rFonts w:ascii="Times New Roman" w:eastAsia="SimSun" w:hAnsi="Times New Roman" w:cs="Times New Roman"/>
          <w:color w:val="auto"/>
          <w:sz w:val="22"/>
          <w:szCs w:val="22"/>
          <w:lang w:eastAsia="zh-CN"/>
        </w:rPr>
        <w:t>Chairman’s Notes, 3GPP RAN1 102-e Meeting, August 2020</w:t>
      </w:r>
    </w:p>
    <w:p w14:paraId="2326E636" w14:textId="64464FBC" w:rsidR="00B33613" w:rsidRDefault="00B33613" w:rsidP="00B33613">
      <w:pPr>
        <w:pStyle w:val="Default"/>
        <w:numPr>
          <w:ilvl w:val="0"/>
          <w:numId w:val="35"/>
        </w:numPr>
        <w:spacing w:before="120"/>
        <w:jc w:val="both"/>
        <w:rPr>
          <w:rFonts w:ascii="Times New Roman" w:eastAsia="SimSun" w:hAnsi="Times New Roman" w:cs="Times New Roman"/>
          <w:color w:val="auto"/>
          <w:sz w:val="22"/>
          <w:szCs w:val="22"/>
          <w:lang w:eastAsia="zh-CN"/>
        </w:rPr>
      </w:pPr>
      <w:bookmarkStart w:id="8" w:name="_Ref54271229"/>
      <w:r w:rsidRPr="003324A3">
        <w:rPr>
          <w:rFonts w:ascii="Times New Roman" w:eastAsia="SimSun" w:hAnsi="Times New Roman" w:cs="Times New Roman"/>
          <w:color w:val="auto"/>
          <w:sz w:val="22"/>
          <w:szCs w:val="22"/>
          <w:lang w:eastAsia="zh-CN"/>
        </w:rPr>
        <w:lastRenderedPageBreak/>
        <w:t>R1-200900</w:t>
      </w:r>
      <w:r>
        <w:rPr>
          <w:rFonts w:ascii="Times New Roman" w:eastAsia="SimSun" w:hAnsi="Times New Roman" w:cs="Times New Roman"/>
          <w:color w:val="auto"/>
          <w:sz w:val="22"/>
          <w:szCs w:val="22"/>
          <w:lang w:eastAsia="zh-CN"/>
        </w:rPr>
        <w:t>1</w:t>
      </w:r>
      <w:r>
        <w:rPr>
          <w:rFonts w:ascii="Times New Roman" w:eastAsia="SimSun" w:hAnsi="Times New Roman" w:cs="Times New Roman"/>
          <w:color w:val="auto"/>
          <w:sz w:val="22"/>
          <w:szCs w:val="22"/>
          <w:lang w:eastAsia="zh-CN"/>
        </w:rPr>
        <w:t>,</w:t>
      </w:r>
      <w:r w:rsidRPr="003324A3">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 xml:space="preserve">Mechanisms to improve reliability of </w:t>
      </w:r>
      <w:r w:rsidRPr="003324A3">
        <w:rPr>
          <w:rFonts w:ascii="Times New Roman" w:eastAsia="SimSun" w:hAnsi="Times New Roman" w:cs="Times New Roman"/>
          <w:color w:val="auto"/>
          <w:sz w:val="22"/>
          <w:szCs w:val="22"/>
          <w:lang w:eastAsia="zh-CN"/>
        </w:rPr>
        <w:t>NR MBS</w:t>
      </w:r>
      <w:r>
        <w:rPr>
          <w:rFonts w:ascii="Times New Roman" w:eastAsia="SimSun" w:hAnsi="Times New Roman" w:cs="Times New Roman"/>
          <w:color w:val="auto"/>
          <w:sz w:val="22"/>
          <w:szCs w:val="22"/>
          <w:lang w:eastAsia="zh-CN"/>
        </w:rPr>
        <w:t>, Intel Corporation, RAN1#103-e Meeting, October 2020.</w:t>
      </w:r>
    </w:p>
    <w:p w14:paraId="69D4DBB2" w14:textId="29D9B43F" w:rsidR="00B33613" w:rsidRDefault="00B33613" w:rsidP="00B33613">
      <w:pPr>
        <w:pStyle w:val="Default"/>
        <w:numPr>
          <w:ilvl w:val="0"/>
          <w:numId w:val="35"/>
        </w:numPr>
        <w:spacing w:before="120"/>
        <w:jc w:val="both"/>
        <w:rPr>
          <w:rFonts w:ascii="Times New Roman" w:eastAsia="SimSun" w:hAnsi="Times New Roman" w:cs="Times New Roman"/>
          <w:color w:val="auto"/>
          <w:sz w:val="22"/>
          <w:szCs w:val="22"/>
          <w:lang w:eastAsia="zh-CN"/>
        </w:rPr>
      </w:pPr>
      <w:r w:rsidRPr="003324A3">
        <w:rPr>
          <w:rFonts w:ascii="Times New Roman" w:eastAsia="SimSun" w:hAnsi="Times New Roman" w:cs="Times New Roman"/>
          <w:color w:val="auto"/>
          <w:sz w:val="22"/>
          <w:szCs w:val="22"/>
          <w:lang w:eastAsia="zh-CN"/>
        </w:rPr>
        <w:t>R1-2009002</w:t>
      </w:r>
      <w:r>
        <w:rPr>
          <w:rFonts w:ascii="Times New Roman" w:eastAsia="SimSun" w:hAnsi="Times New Roman" w:cs="Times New Roman"/>
          <w:color w:val="auto"/>
          <w:sz w:val="22"/>
          <w:szCs w:val="22"/>
          <w:lang w:eastAsia="zh-CN"/>
        </w:rPr>
        <w:t>,</w:t>
      </w:r>
      <w:r w:rsidRPr="003324A3">
        <w:rPr>
          <w:rFonts w:ascii="Times New Roman" w:eastAsia="SimSun" w:hAnsi="Times New Roman" w:cs="Times New Roman"/>
          <w:color w:val="auto"/>
          <w:sz w:val="22"/>
          <w:szCs w:val="22"/>
          <w:lang w:eastAsia="zh-CN"/>
        </w:rPr>
        <w:t xml:space="preserve"> NR MBS for RRC_IDLE and INACTIVE UEs</w:t>
      </w:r>
      <w:r>
        <w:rPr>
          <w:rFonts w:ascii="Times New Roman" w:eastAsia="SimSun" w:hAnsi="Times New Roman" w:cs="Times New Roman"/>
          <w:color w:val="auto"/>
          <w:sz w:val="22"/>
          <w:szCs w:val="22"/>
          <w:lang w:eastAsia="zh-CN"/>
        </w:rPr>
        <w:t>, Intel Corporation, RAN1#103-e Meeting, October 2020.</w:t>
      </w:r>
      <w:bookmarkEnd w:id="8"/>
    </w:p>
    <w:p w14:paraId="656F98BE" w14:textId="2ECE65CE" w:rsidR="00B00AE4" w:rsidRDefault="000732E4" w:rsidP="00B00AE4">
      <w:pPr>
        <w:pStyle w:val="Default"/>
        <w:numPr>
          <w:ilvl w:val="0"/>
          <w:numId w:val="35"/>
        </w:numPr>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3GPP TR 36.890 v13.0.0</w:t>
      </w:r>
      <w:r w:rsidR="00557B85">
        <w:rPr>
          <w:rFonts w:ascii="Times New Roman" w:eastAsia="SimSun" w:hAnsi="Times New Roman" w:cs="Times New Roman"/>
          <w:color w:val="auto"/>
          <w:sz w:val="22"/>
          <w:szCs w:val="22"/>
          <w:lang w:eastAsia="zh-CN"/>
        </w:rPr>
        <w:t>, Study on Single Cell Point-to-Multipoint Transmission</w:t>
      </w:r>
      <w:r w:rsidR="00F95795">
        <w:rPr>
          <w:rFonts w:ascii="Times New Roman" w:eastAsia="SimSun" w:hAnsi="Times New Roman" w:cs="Times New Roman"/>
          <w:color w:val="auto"/>
          <w:sz w:val="22"/>
          <w:szCs w:val="22"/>
          <w:lang w:eastAsia="zh-CN"/>
        </w:rPr>
        <w:t xml:space="preserve"> (Release 13)</w:t>
      </w:r>
      <w:bookmarkEnd w:id="7"/>
    </w:p>
    <w:p w14:paraId="66AD7A4B" w14:textId="54052BD6" w:rsidR="00B00AE4" w:rsidRPr="00B00AE4" w:rsidRDefault="00B00AE4" w:rsidP="00B00AE4">
      <w:pPr>
        <w:pStyle w:val="Default"/>
        <w:numPr>
          <w:ilvl w:val="0"/>
          <w:numId w:val="35"/>
        </w:numPr>
        <w:spacing w:before="120"/>
        <w:jc w:val="both"/>
        <w:rPr>
          <w:rFonts w:ascii="Times New Roman" w:eastAsia="SimSun" w:hAnsi="Times New Roman" w:cs="Times New Roman"/>
          <w:color w:val="auto"/>
          <w:sz w:val="22"/>
          <w:szCs w:val="22"/>
          <w:lang w:eastAsia="zh-CN"/>
        </w:rPr>
      </w:pPr>
      <w:bookmarkStart w:id="9" w:name="_Ref47541449"/>
      <w:r>
        <w:rPr>
          <w:rFonts w:ascii="Times New Roman" w:eastAsia="SimSun" w:hAnsi="Times New Roman" w:cs="Times New Roman"/>
          <w:color w:val="auto"/>
          <w:sz w:val="22"/>
          <w:szCs w:val="22"/>
          <w:lang w:eastAsia="zh-CN"/>
        </w:rPr>
        <w:t>3</w:t>
      </w:r>
      <w:r w:rsidRPr="00B00AE4">
        <w:rPr>
          <w:rFonts w:ascii="Times New Roman" w:eastAsia="SimSun" w:hAnsi="Times New Roman" w:cs="Times New Roman"/>
          <w:color w:val="auto"/>
          <w:sz w:val="22"/>
          <w:szCs w:val="22"/>
          <w:lang w:eastAsia="zh-CN"/>
        </w:rPr>
        <w:t>GPP TS 38.211 v16.2.0, NR Physical Channels and Modulation (Release 16)</w:t>
      </w:r>
      <w:bookmarkEnd w:id="9"/>
    </w:p>
    <w:p w14:paraId="283975F9" w14:textId="4A667D9F" w:rsidR="00B00AE4" w:rsidRPr="00B00AE4" w:rsidRDefault="00B00AE4" w:rsidP="00B00AE4">
      <w:pPr>
        <w:pStyle w:val="Default"/>
        <w:numPr>
          <w:ilvl w:val="0"/>
          <w:numId w:val="35"/>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38.212 v16.2.0, NR Multiplexing and Channel Coding (Release 16)</w:t>
      </w:r>
    </w:p>
    <w:p w14:paraId="3F6FAC6C" w14:textId="1C86E2C8" w:rsidR="00B00AE4" w:rsidRPr="00B00AE4" w:rsidRDefault="00B00AE4" w:rsidP="00B00AE4">
      <w:pPr>
        <w:pStyle w:val="Default"/>
        <w:numPr>
          <w:ilvl w:val="0"/>
          <w:numId w:val="35"/>
        </w:numPr>
        <w:spacing w:before="120"/>
        <w:jc w:val="both"/>
        <w:rPr>
          <w:rFonts w:ascii="Times New Roman" w:eastAsia="SimSun" w:hAnsi="Times New Roman" w:cs="Times New Roman"/>
          <w:color w:val="auto"/>
          <w:sz w:val="22"/>
          <w:szCs w:val="22"/>
          <w:lang w:eastAsia="zh-CN"/>
        </w:rPr>
      </w:pPr>
      <w:bookmarkStart w:id="10" w:name="_Ref47538706"/>
      <w:r w:rsidRPr="00B00AE4">
        <w:rPr>
          <w:rFonts w:ascii="Times New Roman" w:eastAsia="SimSun" w:hAnsi="Times New Roman" w:cs="Times New Roman"/>
          <w:color w:val="auto"/>
          <w:sz w:val="22"/>
          <w:szCs w:val="22"/>
          <w:lang w:eastAsia="zh-CN"/>
        </w:rPr>
        <w:t>3GPP TS 38.213 v16.2.0, NR Physical Layer Procedures for Control (Release 16)</w:t>
      </w:r>
      <w:bookmarkEnd w:id="10"/>
    </w:p>
    <w:p w14:paraId="65F5884B" w14:textId="1E730A00" w:rsidR="00C934C7" w:rsidRDefault="00B00AE4" w:rsidP="00B00AE4">
      <w:pPr>
        <w:pStyle w:val="Default"/>
        <w:numPr>
          <w:ilvl w:val="0"/>
          <w:numId w:val="35"/>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38.214 v16.2.0, NR Physical Layer Procedures for Data (Release 16)</w:t>
      </w:r>
    </w:p>
    <w:p w14:paraId="0FBEC47D" w14:textId="77777777" w:rsidR="006464BC" w:rsidRDefault="006464BC">
      <w:pPr>
        <w:overflowPunct/>
        <w:autoSpaceDE/>
        <w:autoSpaceDN/>
        <w:adjustRightInd/>
        <w:spacing w:after="0"/>
        <w:textAlignment w:val="auto"/>
        <w:rPr>
          <w:sz w:val="22"/>
          <w:szCs w:val="22"/>
          <w:lang w:val="en-US" w:eastAsia="zh-CN"/>
        </w:rPr>
      </w:pPr>
    </w:p>
    <w:sectPr w:rsidR="006464BC"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149D7" w14:textId="77777777" w:rsidR="00ED32D6" w:rsidRDefault="00ED32D6">
      <w:r>
        <w:separator/>
      </w:r>
    </w:p>
    <w:p w14:paraId="0FAA9C6B" w14:textId="77777777" w:rsidR="00ED32D6" w:rsidRDefault="00ED32D6"/>
  </w:endnote>
  <w:endnote w:type="continuationSeparator" w:id="0">
    <w:p w14:paraId="5ED7ECE6" w14:textId="77777777" w:rsidR="00ED32D6" w:rsidRDefault="00ED32D6">
      <w:r>
        <w:continuationSeparator/>
      </w:r>
    </w:p>
    <w:p w14:paraId="1CA81D22" w14:textId="77777777" w:rsidR="00ED32D6" w:rsidRDefault="00ED3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155CB4" w:rsidRDefault="00155C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55CB4" w:rsidRDefault="00155CB4" w:rsidP="00505E39">
    <w:pPr>
      <w:pStyle w:val="Footer"/>
      <w:ind w:right="360"/>
    </w:pPr>
  </w:p>
  <w:p w14:paraId="4945A524" w14:textId="77777777" w:rsidR="00F7084E" w:rsidRDefault="00F708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155CB4" w:rsidRDefault="00155C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73CA4BF" w14:textId="77777777" w:rsidR="00F7084E" w:rsidRDefault="00F708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DC7E0" w14:textId="77777777" w:rsidR="00ED32D6" w:rsidRDefault="00ED32D6">
      <w:r>
        <w:separator/>
      </w:r>
    </w:p>
    <w:p w14:paraId="47E9D96E" w14:textId="77777777" w:rsidR="00ED32D6" w:rsidRDefault="00ED32D6"/>
  </w:footnote>
  <w:footnote w:type="continuationSeparator" w:id="0">
    <w:p w14:paraId="532AA1AB" w14:textId="77777777" w:rsidR="00ED32D6" w:rsidRDefault="00ED32D6">
      <w:r>
        <w:continuationSeparator/>
      </w:r>
    </w:p>
    <w:p w14:paraId="2589020D" w14:textId="77777777" w:rsidR="00ED32D6" w:rsidRDefault="00ED32D6"/>
  </w:footnote>
  <w:footnote w:id="1">
    <w:p w14:paraId="1F5027D9" w14:textId="1152FEFD" w:rsidR="000C2D52" w:rsidRPr="000C2D52" w:rsidRDefault="000C2D52" w:rsidP="00DD3FFC">
      <w:pPr>
        <w:pStyle w:val="FootnoteText"/>
        <w:ind w:left="0" w:firstLine="0"/>
        <w:rPr>
          <w:lang w:val="en-US"/>
        </w:rPr>
      </w:pPr>
      <w:r>
        <w:rPr>
          <w:rStyle w:val="FootnoteReference"/>
        </w:rPr>
        <w:footnoteRef/>
      </w:r>
      <w:r>
        <w:t xml:space="preserve"> </w:t>
      </w:r>
      <w:r w:rsidR="00C23B57">
        <w:rPr>
          <w:lang w:val="en-US"/>
        </w:rPr>
        <w:t xml:space="preserve">The definition of logical channels for NR MBS may be discussed in RAN2. For the purpose of this paper, </w:t>
      </w:r>
      <w:r w:rsidR="00DD3FFC">
        <w:rPr>
          <w:lang w:val="en-US"/>
        </w:rPr>
        <w:t>we refer to LTE logical channels SC-MCCH and SC-M</w:t>
      </w:r>
      <w:r w:rsidR="00FA46E7">
        <w:rPr>
          <w:lang w:val="en-US"/>
        </w:rPr>
        <w:t>T</w:t>
      </w:r>
      <w:r w:rsidR="00DD3FFC">
        <w:rPr>
          <w:lang w:val="en-US"/>
        </w:rPr>
        <w:t xml:space="preserve">CH under the assumption that similar </w:t>
      </w:r>
      <w:r w:rsidR="00FA46E7">
        <w:rPr>
          <w:lang w:val="en-US"/>
        </w:rPr>
        <w:t xml:space="preserve">logical </w:t>
      </w:r>
      <w:r w:rsidR="00DD3FFC">
        <w:rPr>
          <w:lang w:val="en-US"/>
        </w:rPr>
        <w:t xml:space="preserve">channels </w:t>
      </w:r>
      <w:r w:rsidR="00FA46E7">
        <w:rPr>
          <w:lang w:val="en-US"/>
        </w:rPr>
        <w:t>may</w:t>
      </w:r>
      <w:r w:rsidR="00DD3FFC">
        <w:rPr>
          <w:lang w:val="en-US"/>
        </w:rPr>
        <w:t xml:space="preserve"> also </w:t>
      </w:r>
      <w:r w:rsidR="00D730A3">
        <w:rPr>
          <w:lang w:val="en-US"/>
        </w:rPr>
        <w:t>be defined in NR</w:t>
      </w:r>
      <w:r w:rsidR="00FA46E7">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155CB4" w:rsidRDefault="00155CB4">
    <w:r>
      <w:t xml:space="preserve">Page </w:t>
    </w:r>
    <w:r>
      <w:fldChar w:fldCharType="begin"/>
    </w:r>
    <w:r>
      <w:instrText>PAGE</w:instrText>
    </w:r>
    <w:r>
      <w:fldChar w:fldCharType="separate"/>
    </w:r>
    <w:r>
      <w:rPr>
        <w:noProof/>
      </w:rPr>
      <w:t>1</w:t>
    </w:r>
    <w:r>
      <w:fldChar w:fldCharType="end"/>
    </w:r>
  </w:p>
  <w:p w14:paraId="3B5756B1" w14:textId="77777777" w:rsidR="00F7084E" w:rsidRDefault="00F708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A295E"/>
    <w:multiLevelType w:val="hybridMultilevel"/>
    <w:tmpl w:val="800CE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B22443"/>
    <w:multiLevelType w:val="hybridMultilevel"/>
    <w:tmpl w:val="967A36BA"/>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E5CF7"/>
    <w:multiLevelType w:val="hybridMultilevel"/>
    <w:tmpl w:val="98CE821E"/>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4481798"/>
    <w:multiLevelType w:val="hybridMultilevel"/>
    <w:tmpl w:val="B80E67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9733C4"/>
    <w:multiLevelType w:val="hybridMultilevel"/>
    <w:tmpl w:val="300C8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3" w15:restartNumberingAfterBreak="0">
    <w:nsid w:val="422B3F28"/>
    <w:multiLevelType w:val="hybridMultilevel"/>
    <w:tmpl w:val="177A2C04"/>
    <w:lvl w:ilvl="0" w:tplc="0DB09A00">
      <w:start w:val="1"/>
      <w:numFmt w:val="decimal"/>
      <w:lvlText w:val="%1."/>
      <w:lvlJc w:val="left"/>
      <w:pPr>
        <w:ind w:left="360" w:hanging="360"/>
      </w:pPr>
      <w:rPr>
        <w:rFonts w:hint="default"/>
        <w:lang w:val="en-GB"/>
      </w:rPr>
    </w:lvl>
    <w:lvl w:ilvl="1" w:tplc="FC0E38BC">
      <w:start w:val="4"/>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8A11D03"/>
    <w:multiLevelType w:val="hybridMultilevel"/>
    <w:tmpl w:val="372C0F68"/>
    <w:lvl w:ilvl="0" w:tplc="A62C7B92">
      <w:start w:val="1"/>
      <w:numFmt w:val="decimal"/>
      <w:lvlText w:val="%1."/>
      <w:lvlJc w:val="left"/>
      <w:pPr>
        <w:ind w:left="720" w:hanging="360"/>
      </w:pPr>
      <w:rPr>
        <w:rFonts w:ascii="Times New Roman" w:hAnsi="Times New Roman" w:cs="Times New Roman" w:hint="default"/>
        <w:i w:val="0"/>
        <w:iC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4C1F94"/>
    <w:multiLevelType w:val="hybridMultilevel"/>
    <w:tmpl w:val="494E9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556DE"/>
    <w:multiLevelType w:val="hybridMultilevel"/>
    <w:tmpl w:val="7E14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22C78"/>
    <w:multiLevelType w:val="hybridMultilevel"/>
    <w:tmpl w:val="32683438"/>
    <w:lvl w:ilvl="0" w:tplc="DF72A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CF2906"/>
    <w:multiLevelType w:val="hybridMultilevel"/>
    <w:tmpl w:val="EEFCB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83A67"/>
    <w:multiLevelType w:val="hybridMultilevel"/>
    <w:tmpl w:val="194E1040"/>
    <w:lvl w:ilvl="0" w:tplc="D5107470">
      <w:start w:val="1"/>
      <w:numFmt w:val="decimal"/>
      <w:pStyle w:val="ListParagraph"/>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ED06405"/>
    <w:multiLevelType w:val="hybridMultilevel"/>
    <w:tmpl w:val="63041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6D0EBE"/>
    <w:multiLevelType w:val="hybridMultilevel"/>
    <w:tmpl w:val="A38847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4135E39"/>
    <w:multiLevelType w:val="hybridMultilevel"/>
    <w:tmpl w:val="766A1F6E"/>
    <w:lvl w:ilvl="0" w:tplc="EB70CAFA">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2"/>
  </w:num>
  <w:num w:numId="3">
    <w:abstractNumId w:val="45"/>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
  </w:num>
  <w:num w:numId="7">
    <w:abstractNumId w:val="35"/>
  </w:num>
  <w:num w:numId="8">
    <w:abstractNumId w:val="3"/>
  </w:num>
  <w:num w:numId="9">
    <w:abstractNumId w:val="7"/>
  </w:num>
  <w:num w:numId="10">
    <w:abstractNumId w:val="34"/>
  </w:num>
  <w:num w:numId="11">
    <w:abstractNumId w:val="44"/>
  </w:num>
  <w:num w:numId="12">
    <w:abstractNumId w:val="6"/>
  </w:num>
  <w:num w:numId="13">
    <w:abstractNumId w:val="38"/>
  </w:num>
  <w:num w:numId="14">
    <w:abstractNumId w:val="14"/>
  </w:num>
  <w:num w:numId="15">
    <w:abstractNumId w:val="17"/>
  </w:num>
  <w:num w:numId="16">
    <w:abstractNumId w:val="13"/>
  </w:num>
  <w:num w:numId="17">
    <w:abstractNumId w:val="20"/>
  </w:num>
  <w:num w:numId="18">
    <w:abstractNumId w:val="10"/>
  </w:num>
  <w:num w:numId="19">
    <w:abstractNumId w:val="21"/>
  </w:num>
  <w:num w:numId="20">
    <w:abstractNumId w:val="37"/>
  </w:num>
  <w:num w:numId="21">
    <w:abstractNumId w:val="16"/>
  </w:num>
  <w:num w:numId="22">
    <w:abstractNumId w:val="42"/>
  </w:num>
  <w:num w:numId="23">
    <w:abstractNumId w:val="30"/>
  </w:num>
  <w:num w:numId="24">
    <w:abstractNumId w:val="23"/>
  </w:num>
  <w:num w:numId="25">
    <w:abstractNumId w:val="8"/>
  </w:num>
  <w:num w:numId="26">
    <w:abstractNumId w:val="43"/>
  </w:num>
  <w:num w:numId="27">
    <w:abstractNumId w:val="22"/>
  </w:num>
  <w:num w:numId="28">
    <w:abstractNumId w:val="39"/>
  </w:num>
  <w:num w:numId="29">
    <w:abstractNumId w:val="33"/>
  </w:num>
  <w:num w:numId="30">
    <w:abstractNumId w:val="19"/>
  </w:num>
  <w:num w:numId="31">
    <w:abstractNumId w:val="40"/>
  </w:num>
  <w:num w:numId="32">
    <w:abstractNumId w:val="41"/>
  </w:num>
  <w:num w:numId="33">
    <w:abstractNumId w:val="32"/>
  </w:num>
  <w:num w:numId="34">
    <w:abstractNumId w:val="31"/>
  </w:num>
  <w:num w:numId="35">
    <w:abstractNumId w:val="46"/>
  </w:num>
  <w:num w:numId="36">
    <w:abstractNumId w:val="9"/>
  </w:num>
  <w:num w:numId="37">
    <w:abstractNumId w:val="25"/>
  </w:num>
  <w:num w:numId="38">
    <w:abstractNumId w:val="2"/>
  </w:num>
  <w:num w:numId="39">
    <w:abstractNumId w:val="26"/>
  </w:num>
  <w:num w:numId="40">
    <w:abstractNumId w:val="29"/>
  </w:num>
  <w:num w:numId="41">
    <w:abstractNumId w:val="27"/>
  </w:num>
  <w:num w:numId="42">
    <w:abstractNumId w:val="28"/>
  </w:num>
  <w:num w:numId="43">
    <w:abstractNumId w:val="36"/>
  </w:num>
  <w:num w:numId="44">
    <w:abstractNumId w:val="36"/>
    <w:lvlOverride w:ilvl="0">
      <w:startOverride w:val="1"/>
    </w:lvlOverride>
  </w:num>
  <w:num w:numId="45">
    <w:abstractNumId w:val="15"/>
  </w:num>
  <w:num w:numId="46">
    <w:abstractNumId w:val="5"/>
  </w:num>
  <w:num w:numId="4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1918"/>
    <w:rsid w:val="000120D5"/>
    <w:rsid w:val="000124D1"/>
    <w:rsid w:val="00012D90"/>
    <w:rsid w:val="00013158"/>
    <w:rsid w:val="0001321B"/>
    <w:rsid w:val="00013633"/>
    <w:rsid w:val="000137FF"/>
    <w:rsid w:val="00013B63"/>
    <w:rsid w:val="00013CCF"/>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599"/>
    <w:rsid w:val="0002790C"/>
    <w:rsid w:val="000300FE"/>
    <w:rsid w:val="000302D4"/>
    <w:rsid w:val="00030365"/>
    <w:rsid w:val="00030634"/>
    <w:rsid w:val="00030766"/>
    <w:rsid w:val="00030ED5"/>
    <w:rsid w:val="00030F74"/>
    <w:rsid w:val="00031242"/>
    <w:rsid w:val="00031EDD"/>
    <w:rsid w:val="00032043"/>
    <w:rsid w:val="000321DC"/>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37CCD"/>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32B7"/>
    <w:rsid w:val="00063480"/>
    <w:rsid w:val="00063485"/>
    <w:rsid w:val="000636BA"/>
    <w:rsid w:val="00063E29"/>
    <w:rsid w:val="00063E5B"/>
    <w:rsid w:val="00063F57"/>
    <w:rsid w:val="0006436D"/>
    <w:rsid w:val="0006480B"/>
    <w:rsid w:val="00064A2B"/>
    <w:rsid w:val="00064D36"/>
    <w:rsid w:val="0006549C"/>
    <w:rsid w:val="00065CD4"/>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7A8"/>
    <w:rsid w:val="00072E75"/>
    <w:rsid w:val="00072EFA"/>
    <w:rsid w:val="000732BB"/>
    <w:rsid w:val="000732E4"/>
    <w:rsid w:val="00073785"/>
    <w:rsid w:val="00074375"/>
    <w:rsid w:val="000743A0"/>
    <w:rsid w:val="00074BBA"/>
    <w:rsid w:val="00074BF5"/>
    <w:rsid w:val="000752CD"/>
    <w:rsid w:val="00075680"/>
    <w:rsid w:val="0007590A"/>
    <w:rsid w:val="00075999"/>
    <w:rsid w:val="0007695F"/>
    <w:rsid w:val="0007747E"/>
    <w:rsid w:val="00077579"/>
    <w:rsid w:val="00077B11"/>
    <w:rsid w:val="000805B2"/>
    <w:rsid w:val="00080786"/>
    <w:rsid w:val="00080C20"/>
    <w:rsid w:val="00080D68"/>
    <w:rsid w:val="00080D74"/>
    <w:rsid w:val="000814B2"/>
    <w:rsid w:val="00081534"/>
    <w:rsid w:val="00081E4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878"/>
    <w:rsid w:val="00085C44"/>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D3E"/>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24"/>
    <w:rsid w:val="000A6AC6"/>
    <w:rsid w:val="000A6CFE"/>
    <w:rsid w:val="000A6E10"/>
    <w:rsid w:val="000A6FDD"/>
    <w:rsid w:val="000A7C88"/>
    <w:rsid w:val="000A7E17"/>
    <w:rsid w:val="000B016D"/>
    <w:rsid w:val="000B02C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6D9B"/>
    <w:rsid w:val="000B71B6"/>
    <w:rsid w:val="000B7312"/>
    <w:rsid w:val="000B7387"/>
    <w:rsid w:val="000B76BB"/>
    <w:rsid w:val="000B7D5E"/>
    <w:rsid w:val="000C133A"/>
    <w:rsid w:val="000C143C"/>
    <w:rsid w:val="000C1DBD"/>
    <w:rsid w:val="000C1F69"/>
    <w:rsid w:val="000C2306"/>
    <w:rsid w:val="000C2D52"/>
    <w:rsid w:val="000C2DE1"/>
    <w:rsid w:val="000C34AA"/>
    <w:rsid w:val="000C393F"/>
    <w:rsid w:val="000C3987"/>
    <w:rsid w:val="000C3EB8"/>
    <w:rsid w:val="000C3F16"/>
    <w:rsid w:val="000C44B7"/>
    <w:rsid w:val="000C4C76"/>
    <w:rsid w:val="000C550B"/>
    <w:rsid w:val="000C5759"/>
    <w:rsid w:val="000C59A5"/>
    <w:rsid w:val="000C5B11"/>
    <w:rsid w:val="000C5D65"/>
    <w:rsid w:val="000C5E7D"/>
    <w:rsid w:val="000C63D5"/>
    <w:rsid w:val="000C673C"/>
    <w:rsid w:val="000C69F8"/>
    <w:rsid w:val="000C6C96"/>
    <w:rsid w:val="000C71D9"/>
    <w:rsid w:val="000C7315"/>
    <w:rsid w:val="000C7C3E"/>
    <w:rsid w:val="000D0184"/>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B0D"/>
    <w:rsid w:val="000D4DE6"/>
    <w:rsid w:val="000D4DFF"/>
    <w:rsid w:val="000D5428"/>
    <w:rsid w:val="000D55EA"/>
    <w:rsid w:val="000D5711"/>
    <w:rsid w:val="000D59D6"/>
    <w:rsid w:val="000D5AB0"/>
    <w:rsid w:val="000D5AD1"/>
    <w:rsid w:val="000D5B02"/>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15"/>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7F0"/>
    <w:rsid w:val="000F095B"/>
    <w:rsid w:val="000F0E80"/>
    <w:rsid w:val="000F1287"/>
    <w:rsid w:val="000F13C4"/>
    <w:rsid w:val="000F13D7"/>
    <w:rsid w:val="000F17E4"/>
    <w:rsid w:val="000F1B0F"/>
    <w:rsid w:val="000F1C01"/>
    <w:rsid w:val="000F1CF3"/>
    <w:rsid w:val="000F203A"/>
    <w:rsid w:val="000F20CD"/>
    <w:rsid w:val="000F21E3"/>
    <w:rsid w:val="000F2731"/>
    <w:rsid w:val="000F27D9"/>
    <w:rsid w:val="000F2965"/>
    <w:rsid w:val="000F2987"/>
    <w:rsid w:val="000F2D6C"/>
    <w:rsid w:val="000F2F75"/>
    <w:rsid w:val="000F34C7"/>
    <w:rsid w:val="000F3B40"/>
    <w:rsid w:val="000F3FFF"/>
    <w:rsid w:val="000F4139"/>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0D"/>
    <w:rsid w:val="00105CEE"/>
    <w:rsid w:val="0010608F"/>
    <w:rsid w:val="0010660E"/>
    <w:rsid w:val="0010690B"/>
    <w:rsid w:val="00106A95"/>
    <w:rsid w:val="00106CC3"/>
    <w:rsid w:val="00106E7E"/>
    <w:rsid w:val="001074D1"/>
    <w:rsid w:val="00107600"/>
    <w:rsid w:val="001103B9"/>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5B"/>
    <w:rsid w:val="00114E61"/>
    <w:rsid w:val="00114EA7"/>
    <w:rsid w:val="001151B4"/>
    <w:rsid w:val="0011536C"/>
    <w:rsid w:val="00115688"/>
    <w:rsid w:val="00115716"/>
    <w:rsid w:val="0011584C"/>
    <w:rsid w:val="00115D19"/>
    <w:rsid w:val="0011677E"/>
    <w:rsid w:val="00116C09"/>
    <w:rsid w:val="00116EBA"/>
    <w:rsid w:val="00116F5E"/>
    <w:rsid w:val="00117957"/>
    <w:rsid w:val="00117B90"/>
    <w:rsid w:val="0012022B"/>
    <w:rsid w:val="001203DB"/>
    <w:rsid w:val="0012079F"/>
    <w:rsid w:val="001207F3"/>
    <w:rsid w:val="00120C00"/>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829"/>
    <w:rsid w:val="001358A7"/>
    <w:rsid w:val="001358F4"/>
    <w:rsid w:val="0013612A"/>
    <w:rsid w:val="00136424"/>
    <w:rsid w:val="00136998"/>
    <w:rsid w:val="00136AAD"/>
    <w:rsid w:val="00136BA1"/>
    <w:rsid w:val="00136DF8"/>
    <w:rsid w:val="00136EB3"/>
    <w:rsid w:val="0013726F"/>
    <w:rsid w:val="00137280"/>
    <w:rsid w:val="00137288"/>
    <w:rsid w:val="00137480"/>
    <w:rsid w:val="001376F7"/>
    <w:rsid w:val="001377C3"/>
    <w:rsid w:val="00137A97"/>
    <w:rsid w:val="0014027A"/>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7C4"/>
    <w:rsid w:val="00147D65"/>
    <w:rsid w:val="00147D91"/>
    <w:rsid w:val="001508E1"/>
    <w:rsid w:val="00150963"/>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5B1"/>
    <w:rsid w:val="00154620"/>
    <w:rsid w:val="00154A24"/>
    <w:rsid w:val="00154AA8"/>
    <w:rsid w:val="00154B50"/>
    <w:rsid w:val="00154E96"/>
    <w:rsid w:val="00154F3A"/>
    <w:rsid w:val="00155CB4"/>
    <w:rsid w:val="00155CB8"/>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67B8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1B6"/>
    <w:rsid w:val="00184BE0"/>
    <w:rsid w:val="00184DAB"/>
    <w:rsid w:val="00184F51"/>
    <w:rsid w:val="00185257"/>
    <w:rsid w:val="00185591"/>
    <w:rsid w:val="00185E59"/>
    <w:rsid w:val="00185E97"/>
    <w:rsid w:val="00185F10"/>
    <w:rsid w:val="00186395"/>
    <w:rsid w:val="00186658"/>
    <w:rsid w:val="0018691B"/>
    <w:rsid w:val="00186B4D"/>
    <w:rsid w:val="0018767B"/>
    <w:rsid w:val="00190307"/>
    <w:rsid w:val="00190731"/>
    <w:rsid w:val="00190927"/>
    <w:rsid w:val="00190AFC"/>
    <w:rsid w:val="00190BD5"/>
    <w:rsid w:val="0019124F"/>
    <w:rsid w:val="001912D1"/>
    <w:rsid w:val="00191727"/>
    <w:rsid w:val="00191830"/>
    <w:rsid w:val="00191A2B"/>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BA6"/>
    <w:rsid w:val="001A0303"/>
    <w:rsid w:val="001A032E"/>
    <w:rsid w:val="001A0421"/>
    <w:rsid w:val="001A066D"/>
    <w:rsid w:val="001A067A"/>
    <w:rsid w:val="001A0727"/>
    <w:rsid w:val="001A10FA"/>
    <w:rsid w:val="001A11B9"/>
    <w:rsid w:val="001A13E4"/>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4D84"/>
    <w:rsid w:val="001B51F0"/>
    <w:rsid w:val="001B5250"/>
    <w:rsid w:val="001B5332"/>
    <w:rsid w:val="001B53B3"/>
    <w:rsid w:val="001B54E9"/>
    <w:rsid w:val="001B5F67"/>
    <w:rsid w:val="001B62E0"/>
    <w:rsid w:val="001B6488"/>
    <w:rsid w:val="001B6619"/>
    <w:rsid w:val="001B6C77"/>
    <w:rsid w:val="001B70CF"/>
    <w:rsid w:val="001B716B"/>
    <w:rsid w:val="001B748B"/>
    <w:rsid w:val="001B7C3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CFF"/>
    <w:rsid w:val="001D2E6C"/>
    <w:rsid w:val="001D2ECD"/>
    <w:rsid w:val="001D329E"/>
    <w:rsid w:val="001D32E8"/>
    <w:rsid w:val="001D34EC"/>
    <w:rsid w:val="001D37C0"/>
    <w:rsid w:val="001D39C1"/>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56E"/>
    <w:rsid w:val="001E36FC"/>
    <w:rsid w:val="001E3907"/>
    <w:rsid w:val="001E3A45"/>
    <w:rsid w:val="001E3D0D"/>
    <w:rsid w:val="001E420B"/>
    <w:rsid w:val="001E4583"/>
    <w:rsid w:val="001E4704"/>
    <w:rsid w:val="001E4841"/>
    <w:rsid w:val="001E50CB"/>
    <w:rsid w:val="001E534E"/>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3F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336"/>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C68"/>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CE8"/>
    <w:rsid w:val="00220E92"/>
    <w:rsid w:val="002211DD"/>
    <w:rsid w:val="0022135D"/>
    <w:rsid w:val="002213F5"/>
    <w:rsid w:val="002222A4"/>
    <w:rsid w:val="0022230B"/>
    <w:rsid w:val="0022337A"/>
    <w:rsid w:val="002237E1"/>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6C"/>
    <w:rsid w:val="002336F1"/>
    <w:rsid w:val="0023386C"/>
    <w:rsid w:val="00233B04"/>
    <w:rsid w:val="002344C8"/>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4B37"/>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613"/>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34E"/>
    <w:rsid w:val="00275435"/>
    <w:rsid w:val="00275464"/>
    <w:rsid w:val="0027568B"/>
    <w:rsid w:val="002756D5"/>
    <w:rsid w:val="00275B26"/>
    <w:rsid w:val="00275CD2"/>
    <w:rsid w:val="00276001"/>
    <w:rsid w:val="002764FB"/>
    <w:rsid w:val="002767B4"/>
    <w:rsid w:val="00276CDE"/>
    <w:rsid w:val="0027720E"/>
    <w:rsid w:val="00277D7D"/>
    <w:rsid w:val="00277E66"/>
    <w:rsid w:val="002800C4"/>
    <w:rsid w:val="002801E2"/>
    <w:rsid w:val="0028052D"/>
    <w:rsid w:val="00280684"/>
    <w:rsid w:val="0028073A"/>
    <w:rsid w:val="00280851"/>
    <w:rsid w:val="00280960"/>
    <w:rsid w:val="00280CDD"/>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79E"/>
    <w:rsid w:val="00286B14"/>
    <w:rsid w:val="00286F76"/>
    <w:rsid w:val="00287376"/>
    <w:rsid w:val="002877DE"/>
    <w:rsid w:val="00287C28"/>
    <w:rsid w:val="00290254"/>
    <w:rsid w:val="0029178F"/>
    <w:rsid w:val="00291B01"/>
    <w:rsid w:val="00291CD8"/>
    <w:rsid w:val="00292B70"/>
    <w:rsid w:val="00292CBD"/>
    <w:rsid w:val="00293504"/>
    <w:rsid w:val="00293559"/>
    <w:rsid w:val="002943A4"/>
    <w:rsid w:val="002944CA"/>
    <w:rsid w:val="00294722"/>
    <w:rsid w:val="0029491A"/>
    <w:rsid w:val="00294AB1"/>
    <w:rsid w:val="00294FB4"/>
    <w:rsid w:val="00294FE1"/>
    <w:rsid w:val="0029512F"/>
    <w:rsid w:val="00295226"/>
    <w:rsid w:val="0029548C"/>
    <w:rsid w:val="00295539"/>
    <w:rsid w:val="0029556D"/>
    <w:rsid w:val="002958DF"/>
    <w:rsid w:val="00295D0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1C"/>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8E2"/>
    <w:rsid w:val="002A7A6A"/>
    <w:rsid w:val="002A7AB4"/>
    <w:rsid w:val="002A7B72"/>
    <w:rsid w:val="002B0740"/>
    <w:rsid w:val="002B07BF"/>
    <w:rsid w:val="002B0805"/>
    <w:rsid w:val="002B0C99"/>
    <w:rsid w:val="002B0EDA"/>
    <w:rsid w:val="002B10F9"/>
    <w:rsid w:val="002B112E"/>
    <w:rsid w:val="002B151A"/>
    <w:rsid w:val="002B16CB"/>
    <w:rsid w:val="002B21D6"/>
    <w:rsid w:val="002B23EE"/>
    <w:rsid w:val="002B27CA"/>
    <w:rsid w:val="002B2C92"/>
    <w:rsid w:val="002B2CF7"/>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0BF"/>
    <w:rsid w:val="002C3216"/>
    <w:rsid w:val="002C36D3"/>
    <w:rsid w:val="002C383E"/>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B59"/>
    <w:rsid w:val="002D1371"/>
    <w:rsid w:val="002D13B7"/>
    <w:rsid w:val="002D15C0"/>
    <w:rsid w:val="002D165D"/>
    <w:rsid w:val="002D17A0"/>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941"/>
    <w:rsid w:val="002E1A90"/>
    <w:rsid w:val="002E21D5"/>
    <w:rsid w:val="002E251B"/>
    <w:rsid w:val="002E2923"/>
    <w:rsid w:val="002E2A53"/>
    <w:rsid w:val="002E2A76"/>
    <w:rsid w:val="002E2BB0"/>
    <w:rsid w:val="002E306D"/>
    <w:rsid w:val="002E3402"/>
    <w:rsid w:val="002E3544"/>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3B6"/>
    <w:rsid w:val="002F44AD"/>
    <w:rsid w:val="002F45D3"/>
    <w:rsid w:val="002F4934"/>
    <w:rsid w:val="002F4A52"/>
    <w:rsid w:val="002F4CF5"/>
    <w:rsid w:val="002F4EE1"/>
    <w:rsid w:val="002F4F93"/>
    <w:rsid w:val="002F4FC5"/>
    <w:rsid w:val="002F53DA"/>
    <w:rsid w:val="002F5417"/>
    <w:rsid w:val="002F5422"/>
    <w:rsid w:val="002F5501"/>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4E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BCC"/>
    <w:rsid w:val="00332158"/>
    <w:rsid w:val="003321C3"/>
    <w:rsid w:val="0033265F"/>
    <w:rsid w:val="00332962"/>
    <w:rsid w:val="00332A33"/>
    <w:rsid w:val="00332B7D"/>
    <w:rsid w:val="00333238"/>
    <w:rsid w:val="0033392F"/>
    <w:rsid w:val="00333C01"/>
    <w:rsid w:val="003343B4"/>
    <w:rsid w:val="003349CA"/>
    <w:rsid w:val="00335097"/>
    <w:rsid w:val="00335250"/>
    <w:rsid w:val="0033592C"/>
    <w:rsid w:val="00335BAA"/>
    <w:rsid w:val="00335E2A"/>
    <w:rsid w:val="00335FD7"/>
    <w:rsid w:val="00336225"/>
    <w:rsid w:val="00336760"/>
    <w:rsid w:val="00336780"/>
    <w:rsid w:val="003367C5"/>
    <w:rsid w:val="003370D3"/>
    <w:rsid w:val="00337121"/>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414"/>
    <w:rsid w:val="00343752"/>
    <w:rsid w:val="00343C24"/>
    <w:rsid w:val="00343F02"/>
    <w:rsid w:val="00344725"/>
    <w:rsid w:val="00344898"/>
    <w:rsid w:val="00344C47"/>
    <w:rsid w:val="0034511B"/>
    <w:rsid w:val="00346EA4"/>
    <w:rsid w:val="003471DC"/>
    <w:rsid w:val="0034733D"/>
    <w:rsid w:val="0034745C"/>
    <w:rsid w:val="00347655"/>
    <w:rsid w:val="00347A3F"/>
    <w:rsid w:val="00347D04"/>
    <w:rsid w:val="00347F2E"/>
    <w:rsid w:val="00350249"/>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44E"/>
    <w:rsid w:val="003536C6"/>
    <w:rsid w:val="00353896"/>
    <w:rsid w:val="003539B2"/>
    <w:rsid w:val="00353F9F"/>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3D"/>
    <w:rsid w:val="0036029D"/>
    <w:rsid w:val="003604DB"/>
    <w:rsid w:val="0036056F"/>
    <w:rsid w:val="00360986"/>
    <w:rsid w:val="00360C84"/>
    <w:rsid w:val="00360E73"/>
    <w:rsid w:val="003617B5"/>
    <w:rsid w:val="0036185C"/>
    <w:rsid w:val="00361B3C"/>
    <w:rsid w:val="00361C91"/>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DE2"/>
    <w:rsid w:val="00374F06"/>
    <w:rsid w:val="00374F99"/>
    <w:rsid w:val="003756BA"/>
    <w:rsid w:val="00375D8B"/>
    <w:rsid w:val="00375FFC"/>
    <w:rsid w:val="003764FA"/>
    <w:rsid w:val="00376897"/>
    <w:rsid w:val="00376E52"/>
    <w:rsid w:val="0037709A"/>
    <w:rsid w:val="00377146"/>
    <w:rsid w:val="003772AA"/>
    <w:rsid w:val="00377397"/>
    <w:rsid w:val="003773F2"/>
    <w:rsid w:val="003774FD"/>
    <w:rsid w:val="003775BD"/>
    <w:rsid w:val="003779D4"/>
    <w:rsid w:val="003802C7"/>
    <w:rsid w:val="0038084F"/>
    <w:rsid w:val="00380892"/>
    <w:rsid w:val="00380AE2"/>
    <w:rsid w:val="00380B11"/>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2A8"/>
    <w:rsid w:val="003848D9"/>
    <w:rsid w:val="0038496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2E"/>
    <w:rsid w:val="00390C56"/>
    <w:rsid w:val="0039122C"/>
    <w:rsid w:val="0039124D"/>
    <w:rsid w:val="003914C2"/>
    <w:rsid w:val="0039184F"/>
    <w:rsid w:val="00391A92"/>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242"/>
    <w:rsid w:val="003C03D5"/>
    <w:rsid w:val="003C04E2"/>
    <w:rsid w:val="003C07D7"/>
    <w:rsid w:val="003C0985"/>
    <w:rsid w:val="003C0D37"/>
    <w:rsid w:val="003C1EC9"/>
    <w:rsid w:val="003C226A"/>
    <w:rsid w:val="003C270B"/>
    <w:rsid w:val="003C2C9D"/>
    <w:rsid w:val="003C30C6"/>
    <w:rsid w:val="003C3B73"/>
    <w:rsid w:val="003C4002"/>
    <w:rsid w:val="003C4250"/>
    <w:rsid w:val="003C473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F94"/>
    <w:rsid w:val="003D3201"/>
    <w:rsid w:val="003D34D8"/>
    <w:rsid w:val="003D3666"/>
    <w:rsid w:val="003D36F0"/>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51"/>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274"/>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3B0"/>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B4B"/>
    <w:rsid w:val="00434D46"/>
    <w:rsid w:val="00435178"/>
    <w:rsid w:val="00435248"/>
    <w:rsid w:val="004353C1"/>
    <w:rsid w:val="0043542F"/>
    <w:rsid w:val="004355EB"/>
    <w:rsid w:val="00435602"/>
    <w:rsid w:val="004356FA"/>
    <w:rsid w:val="00435B98"/>
    <w:rsid w:val="00435CCF"/>
    <w:rsid w:val="00436009"/>
    <w:rsid w:val="004364EB"/>
    <w:rsid w:val="00436A3B"/>
    <w:rsid w:val="00436C57"/>
    <w:rsid w:val="00436D48"/>
    <w:rsid w:val="00436DA6"/>
    <w:rsid w:val="00436F28"/>
    <w:rsid w:val="00437027"/>
    <w:rsid w:val="00437132"/>
    <w:rsid w:val="004371AB"/>
    <w:rsid w:val="0043751C"/>
    <w:rsid w:val="004375CC"/>
    <w:rsid w:val="00437804"/>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A01"/>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9CC"/>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61E"/>
    <w:rsid w:val="004658C3"/>
    <w:rsid w:val="00465AAF"/>
    <w:rsid w:val="00465EB3"/>
    <w:rsid w:val="0046645E"/>
    <w:rsid w:val="00467245"/>
    <w:rsid w:val="00467716"/>
    <w:rsid w:val="00467838"/>
    <w:rsid w:val="0046790A"/>
    <w:rsid w:val="0047041E"/>
    <w:rsid w:val="00470750"/>
    <w:rsid w:val="00470893"/>
    <w:rsid w:val="00470E35"/>
    <w:rsid w:val="00470F05"/>
    <w:rsid w:val="00470FE9"/>
    <w:rsid w:val="0047166D"/>
    <w:rsid w:val="00471856"/>
    <w:rsid w:val="00471978"/>
    <w:rsid w:val="004719A1"/>
    <w:rsid w:val="00471DB0"/>
    <w:rsid w:val="00471F3B"/>
    <w:rsid w:val="00471FAB"/>
    <w:rsid w:val="004727D8"/>
    <w:rsid w:val="00472ACB"/>
    <w:rsid w:val="004730B8"/>
    <w:rsid w:val="00473263"/>
    <w:rsid w:val="00473F5F"/>
    <w:rsid w:val="0047410D"/>
    <w:rsid w:val="00474144"/>
    <w:rsid w:val="00474FB4"/>
    <w:rsid w:val="00475131"/>
    <w:rsid w:val="00475260"/>
    <w:rsid w:val="004755D5"/>
    <w:rsid w:val="0047574D"/>
    <w:rsid w:val="00475A1B"/>
    <w:rsid w:val="00475D3E"/>
    <w:rsid w:val="00475E50"/>
    <w:rsid w:val="00475F90"/>
    <w:rsid w:val="004768BD"/>
    <w:rsid w:val="00476C67"/>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53C"/>
    <w:rsid w:val="00484758"/>
    <w:rsid w:val="00484C46"/>
    <w:rsid w:val="004853DD"/>
    <w:rsid w:val="004855A3"/>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079"/>
    <w:rsid w:val="00493359"/>
    <w:rsid w:val="0049349F"/>
    <w:rsid w:val="004935A4"/>
    <w:rsid w:val="00493D08"/>
    <w:rsid w:val="00494B17"/>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D26"/>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1F"/>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54B"/>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EE"/>
    <w:rsid w:val="004D44B1"/>
    <w:rsid w:val="004D4968"/>
    <w:rsid w:val="004D4977"/>
    <w:rsid w:val="004D4A8A"/>
    <w:rsid w:val="004D4BEA"/>
    <w:rsid w:val="004D50CC"/>
    <w:rsid w:val="004D58D1"/>
    <w:rsid w:val="004D5989"/>
    <w:rsid w:val="004D5A2A"/>
    <w:rsid w:val="004D5EFB"/>
    <w:rsid w:val="004D5F02"/>
    <w:rsid w:val="004D657D"/>
    <w:rsid w:val="004D68C0"/>
    <w:rsid w:val="004D710C"/>
    <w:rsid w:val="004D7448"/>
    <w:rsid w:val="004D7733"/>
    <w:rsid w:val="004D7872"/>
    <w:rsid w:val="004D7CAC"/>
    <w:rsid w:val="004D7D01"/>
    <w:rsid w:val="004E0033"/>
    <w:rsid w:val="004E03BE"/>
    <w:rsid w:val="004E0CD0"/>
    <w:rsid w:val="004E1260"/>
    <w:rsid w:val="004E18D4"/>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DB1"/>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8C3"/>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2F9E"/>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104"/>
    <w:rsid w:val="005033B7"/>
    <w:rsid w:val="005035E7"/>
    <w:rsid w:val="005038A7"/>
    <w:rsid w:val="00503B71"/>
    <w:rsid w:val="00503C88"/>
    <w:rsid w:val="00503E69"/>
    <w:rsid w:val="00503EC2"/>
    <w:rsid w:val="00503FAD"/>
    <w:rsid w:val="00504639"/>
    <w:rsid w:val="005050F8"/>
    <w:rsid w:val="00505850"/>
    <w:rsid w:val="00505A2A"/>
    <w:rsid w:val="00505B90"/>
    <w:rsid w:val="00505BC9"/>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2A4"/>
    <w:rsid w:val="005143E2"/>
    <w:rsid w:val="00514455"/>
    <w:rsid w:val="005147E7"/>
    <w:rsid w:val="00514882"/>
    <w:rsid w:val="005148FE"/>
    <w:rsid w:val="005149A2"/>
    <w:rsid w:val="00514CEE"/>
    <w:rsid w:val="005150E4"/>
    <w:rsid w:val="00515271"/>
    <w:rsid w:val="00515907"/>
    <w:rsid w:val="00515C5D"/>
    <w:rsid w:val="00515E2B"/>
    <w:rsid w:val="00516B96"/>
    <w:rsid w:val="00516D2A"/>
    <w:rsid w:val="00517186"/>
    <w:rsid w:val="0051739D"/>
    <w:rsid w:val="005173A4"/>
    <w:rsid w:val="0051770E"/>
    <w:rsid w:val="0052001B"/>
    <w:rsid w:val="005200E6"/>
    <w:rsid w:val="005205C8"/>
    <w:rsid w:val="005205D5"/>
    <w:rsid w:val="00521D65"/>
    <w:rsid w:val="005221A4"/>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F16"/>
    <w:rsid w:val="00525F71"/>
    <w:rsid w:val="00526270"/>
    <w:rsid w:val="005269C2"/>
    <w:rsid w:val="00526C8A"/>
    <w:rsid w:val="00526E5A"/>
    <w:rsid w:val="00526E75"/>
    <w:rsid w:val="0052703E"/>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2ECF"/>
    <w:rsid w:val="00533215"/>
    <w:rsid w:val="005334E4"/>
    <w:rsid w:val="005338BD"/>
    <w:rsid w:val="0053394F"/>
    <w:rsid w:val="0053405D"/>
    <w:rsid w:val="00534451"/>
    <w:rsid w:val="005344FC"/>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5C"/>
    <w:rsid w:val="00543639"/>
    <w:rsid w:val="005436D7"/>
    <w:rsid w:val="00543703"/>
    <w:rsid w:val="00543A66"/>
    <w:rsid w:val="00543A83"/>
    <w:rsid w:val="00544220"/>
    <w:rsid w:val="00544284"/>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E1E"/>
    <w:rsid w:val="00551E52"/>
    <w:rsid w:val="00552038"/>
    <w:rsid w:val="0055217E"/>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4D3"/>
    <w:rsid w:val="00557541"/>
    <w:rsid w:val="0055771C"/>
    <w:rsid w:val="00557B85"/>
    <w:rsid w:val="00557CAB"/>
    <w:rsid w:val="005608D5"/>
    <w:rsid w:val="00560955"/>
    <w:rsid w:val="00560AC9"/>
    <w:rsid w:val="00560DDA"/>
    <w:rsid w:val="00560F9A"/>
    <w:rsid w:val="00561250"/>
    <w:rsid w:val="0056134D"/>
    <w:rsid w:val="00561591"/>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0F8"/>
    <w:rsid w:val="005652E4"/>
    <w:rsid w:val="00565679"/>
    <w:rsid w:val="0056620B"/>
    <w:rsid w:val="00566219"/>
    <w:rsid w:val="0056636D"/>
    <w:rsid w:val="005666A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13F9"/>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8C2"/>
    <w:rsid w:val="00577BE4"/>
    <w:rsid w:val="00577EB4"/>
    <w:rsid w:val="00577F3D"/>
    <w:rsid w:val="00580282"/>
    <w:rsid w:val="005809EB"/>
    <w:rsid w:val="00580E45"/>
    <w:rsid w:val="005815D2"/>
    <w:rsid w:val="00581839"/>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87693"/>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355C"/>
    <w:rsid w:val="005B3C58"/>
    <w:rsid w:val="005B3C7C"/>
    <w:rsid w:val="005B4404"/>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B7A5C"/>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D1"/>
    <w:rsid w:val="005C4657"/>
    <w:rsid w:val="005C4A30"/>
    <w:rsid w:val="005C4B4D"/>
    <w:rsid w:val="005C4DE3"/>
    <w:rsid w:val="005C4EA1"/>
    <w:rsid w:val="005C5379"/>
    <w:rsid w:val="005C56B4"/>
    <w:rsid w:val="005C5769"/>
    <w:rsid w:val="005C5849"/>
    <w:rsid w:val="005C63F0"/>
    <w:rsid w:val="005C698C"/>
    <w:rsid w:val="005C7340"/>
    <w:rsid w:val="005C7A54"/>
    <w:rsid w:val="005C7A89"/>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29E"/>
    <w:rsid w:val="005D7741"/>
    <w:rsid w:val="005D7838"/>
    <w:rsid w:val="005D7E04"/>
    <w:rsid w:val="005E0082"/>
    <w:rsid w:val="005E0128"/>
    <w:rsid w:val="005E02D6"/>
    <w:rsid w:val="005E0D2C"/>
    <w:rsid w:val="005E11F9"/>
    <w:rsid w:val="005E1385"/>
    <w:rsid w:val="005E1393"/>
    <w:rsid w:val="005E1987"/>
    <w:rsid w:val="005E1A58"/>
    <w:rsid w:val="005E1C06"/>
    <w:rsid w:val="005E1D4D"/>
    <w:rsid w:val="005E2428"/>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14"/>
    <w:rsid w:val="005F3F7F"/>
    <w:rsid w:val="005F401B"/>
    <w:rsid w:val="005F40E5"/>
    <w:rsid w:val="005F42B8"/>
    <w:rsid w:val="005F4364"/>
    <w:rsid w:val="005F46D9"/>
    <w:rsid w:val="005F4950"/>
    <w:rsid w:val="005F4D86"/>
    <w:rsid w:val="005F509E"/>
    <w:rsid w:val="005F51DA"/>
    <w:rsid w:val="005F660A"/>
    <w:rsid w:val="005F6697"/>
    <w:rsid w:val="005F6C51"/>
    <w:rsid w:val="005F6F9C"/>
    <w:rsid w:val="005F6FFC"/>
    <w:rsid w:val="005F7311"/>
    <w:rsid w:val="005F738E"/>
    <w:rsid w:val="005F7504"/>
    <w:rsid w:val="005F7F11"/>
    <w:rsid w:val="006004DE"/>
    <w:rsid w:val="00600860"/>
    <w:rsid w:val="006008BE"/>
    <w:rsid w:val="00601023"/>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0AF3"/>
    <w:rsid w:val="00611034"/>
    <w:rsid w:val="006113A9"/>
    <w:rsid w:val="00611960"/>
    <w:rsid w:val="00612258"/>
    <w:rsid w:val="006126E9"/>
    <w:rsid w:val="006128B4"/>
    <w:rsid w:val="00612C73"/>
    <w:rsid w:val="00612D12"/>
    <w:rsid w:val="00613036"/>
    <w:rsid w:val="006134CE"/>
    <w:rsid w:val="0061367D"/>
    <w:rsid w:val="006138D8"/>
    <w:rsid w:val="00613A19"/>
    <w:rsid w:val="00614064"/>
    <w:rsid w:val="00614096"/>
    <w:rsid w:val="006141D8"/>
    <w:rsid w:val="00614263"/>
    <w:rsid w:val="006144FB"/>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2AC"/>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8DA"/>
    <w:rsid w:val="00643973"/>
    <w:rsid w:val="00644200"/>
    <w:rsid w:val="0064428B"/>
    <w:rsid w:val="00644511"/>
    <w:rsid w:val="0064486C"/>
    <w:rsid w:val="00644E60"/>
    <w:rsid w:val="0064552C"/>
    <w:rsid w:val="006457B7"/>
    <w:rsid w:val="00645C7B"/>
    <w:rsid w:val="006464BC"/>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681"/>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4BB7"/>
    <w:rsid w:val="0067517B"/>
    <w:rsid w:val="006755C0"/>
    <w:rsid w:val="00675652"/>
    <w:rsid w:val="006757DC"/>
    <w:rsid w:val="006760EF"/>
    <w:rsid w:val="00676366"/>
    <w:rsid w:val="006763E2"/>
    <w:rsid w:val="006767B8"/>
    <w:rsid w:val="0067690C"/>
    <w:rsid w:val="00676A62"/>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738"/>
    <w:rsid w:val="00683D7F"/>
    <w:rsid w:val="00683EF3"/>
    <w:rsid w:val="00684258"/>
    <w:rsid w:val="00684CAF"/>
    <w:rsid w:val="0068517D"/>
    <w:rsid w:val="00685211"/>
    <w:rsid w:val="00685725"/>
    <w:rsid w:val="00685A1C"/>
    <w:rsid w:val="00685D3B"/>
    <w:rsid w:val="00685DBC"/>
    <w:rsid w:val="0068623E"/>
    <w:rsid w:val="00686366"/>
    <w:rsid w:val="0068653A"/>
    <w:rsid w:val="0068673B"/>
    <w:rsid w:val="006868CB"/>
    <w:rsid w:val="0068721F"/>
    <w:rsid w:val="00687389"/>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6E"/>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2E8F"/>
    <w:rsid w:val="006A31AE"/>
    <w:rsid w:val="006A3227"/>
    <w:rsid w:val="006A3334"/>
    <w:rsid w:val="006A3396"/>
    <w:rsid w:val="006A3574"/>
    <w:rsid w:val="006A358A"/>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900"/>
    <w:rsid w:val="006B4D4E"/>
    <w:rsid w:val="006B5114"/>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B75"/>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2A"/>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907"/>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1B4"/>
    <w:rsid w:val="006E3296"/>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17"/>
    <w:rsid w:val="006F22CB"/>
    <w:rsid w:val="006F291E"/>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D51"/>
    <w:rsid w:val="006F4F5A"/>
    <w:rsid w:val="006F557B"/>
    <w:rsid w:val="006F5760"/>
    <w:rsid w:val="006F5B41"/>
    <w:rsid w:val="006F6432"/>
    <w:rsid w:val="006F64CB"/>
    <w:rsid w:val="006F659A"/>
    <w:rsid w:val="006F6689"/>
    <w:rsid w:val="006F6740"/>
    <w:rsid w:val="006F746D"/>
    <w:rsid w:val="006F7A92"/>
    <w:rsid w:val="006F7C53"/>
    <w:rsid w:val="006F7E42"/>
    <w:rsid w:val="00700042"/>
    <w:rsid w:val="0070023A"/>
    <w:rsid w:val="007008E1"/>
    <w:rsid w:val="00700BD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29"/>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2D7F"/>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487"/>
    <w:rsid w:val="0073171A"/>
    <w:rsid w:val="00731A41"/>
    <w:rsid w:val="00731D37"/>
    <w:rsid w:val="00731E4B"/>
    <w:rsid w:val="00731E9C"/>
    <w:rsid w:val="00732321"/>
    <w:rsid w:val="00733315"/>
    <w:rsid w:val="00733734"/>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58"/>
    <w:rsid w:val="00743867"/>
    <w:rsid w:val="00744055"/>
    <w:rsid w:val="007449C0"/>
    <w:rsid w:val="00744FB1"/>
    <w:rsid w:val="0074576E"/>
    <w:rsid w:val="00745EBB"/>
    <w:rsid w:val="00746167"/>
    <w:rsid w:val="00746199"/>
    <w:rsid w:val="0074644A"/>
    <w:rsid w:val="00747446"/>
    <w:rsid w:val="0074756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176"/>
    <w:rsid w:val="007762CD"/>
    <w:rsid w:val="007768F2"/>
    <w:rsid w:val="00776C25"/>
    <w:rsid w:val="00776E9E"/>
    <w:rsid w:val="00777053"/>
    <w:rsid w:val="007775EB"/>
    <w:rsid w:val="007777C3"/>
    <w:rsid w:val="00777CD9"/>
    <w:rsid w:val="00777EE9"/>
    <w:rsid w:val="007800FA"/>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171"/>
    <w:rsid w:val="00783315"/>
    <w:rsid w:val="007833C1"/>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ADE"/>
    <w:rsid w:val="00791BEA"/>
    <w:rsid w:val="007926B7"/>
    <w:rsid w:val="00792782"/>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511"/>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26A"/>
    <w:rsid w:val="007B448A"/>
    <w:rsid w:val="007B44DC"/>
    <w:rsid w:val="007B4533"/>
    <w:rsid w:val="007B4543"/>
    <w:rsid w:val="007B484D"/>
    <w:rsid w:val="007B4937"/>
    <w:rsid w:val="007B5A66"/>
    <w:rsid w:val="007B5E5F"/>
    <w:rsid w:val="007B614B"/>
    <w:rsid w:val="007B630D"/>
    <w:rsid w:val="007B697F"/>
    <w:rsid w:val="007B7618"/>
    <w:rsid w:val="007B7CC2"/>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677"/>
    <w:rsid w:val="007D47E5"/>
    <w:rsid w:val="007D4F54"/>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8B"/>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565"/>
    <w:rsid w:val="007E7B2B"/>
    <w:rsid w:val="007E7CBA"/>
    <w:rsid w:val="007F05E0"/>
    <w:rsid w:val="007F0B77"/>
    <w:rsid w:val="007F0DD3"/>
    <w:rsid w:val="007F10F7"/>
    <w:rsid w:val="007F1218"/>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6C5D"/>
    <w:rsid w:val="007F70D6"/>
    <w:rsid w:val="007F72AC"/>
    <w:rsid w:val="007F72B5"/>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7C"/>
    <w:rsid w:val="00810EAE"/>
    <w:rsid w:val="00811036"/>
    <w:rsid w:val="00811EF6"/>
    <w:rsid w:val="00812204"/>
    <w:rsid w:val="008123D5"/>
    <w:rsid w:val="008124FE"/>
    <w:rsid w:val="008127B0"/>
    <w:rsid w:val="0081378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56F"/>
    <w:rsid w:val="00830BA4"/>
    <w:rsid w:val="00830F16"/>
    <w:rsid w:val="00831198"/>
    <w:rsid w:val="008311E8"/>
    <w:rsid w:val="0083138A"/>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2CD"/>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AB9"/>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24"/>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3E25"/>
    <w:rsid w:val="00854090"/>
    <w:rsid w:val="008540CB"/>
    <w:rsid w:val="008540E5"/>
    <w:rsid w:val="00854104"/>
    <w:rsid w:val="00854157"/>
    <w:rsid w:val="0085429C"/>
    <w:rsid w:val="00854983"/>
    <w:rsid w:val="00854B60"/>
    <w:rsid w:val="008555CB"/>
    <w:rsid w:val="0085562C"/>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789"/>
    <w:rsid w:val="00860C71"/>
    <w:rsid w:val="008615A2"/>
    <w:rsid w:val="00861B41"/>
    <w:rsid w:val="00861D65"/>
    <w:rsid w:val="00861DA1"/>
    <w:rsid w:val="008620C2"/>
    <w:rsid w:val="00862173"/>
    <w:rsid w:val="00862290"/>
    <w:rsid w:val="00862299"/>
    <w:rsid w:val="008626B0"/>
    <w:rsid w:val="00862988"/>
    <w:rsid w:val="00863479"/>
    <w:rsid w:val="00863AA0"/>
    <w:rsid w:val="00863BCC"/>
    <w:rsid w:val="00864A9F"/>
    <w:rsid w:val="008650AB"/>
    <w:rsid w:val="00865200"/>
    <w:rsid w:val="00865696"/>
    <w:rsid w:val="00865D4C"/>
    <w:rsid w:val="00865DE1"/>
    <w:rsid w:val="00866453"/>
    <w:rsid w:val="00866781"/>
    <w:rsid w:val="008673D8"/>
    <w:rsid w:val="00867F66"/>
    <w:rsid w:val="00870018"/>
    <w:rsid w:val="008703F9"/>
    <w:rsid w:val="00870793"/>
    <w:rsid w:val="00870A1C"/>
    <w:rsid w:val="00870C0F"/>
    <w:rsid w:val="00870E13"/>
    <w:rsid w:val="00871029"/>
    <w:rsid w:val="00871096"/>
    <w:rsid w:val="008710EF"/>
    <w:rsid w:val="00871171"/>
    <w:rsid w:val="008712B8"/>
    <w:rsid w:val="008717A0"/>
    <w:rsid w:val="0087182E"/>
    <w:rsid w:val="00871CDF"/>
    <w:rsid w:val="00871D14"/>
    <w:rsid w:val="0087229F"/>
    <w:rsid w:val="008722B0"/>
    <w:rsid w:val="0087250F"/>
    <w:rsid w:val="008726A0"/>
    <w:rsid w:val="00872AE1"/>
    <w:rsid w:val="00873422"/>
    <w:rsid w:val="008734E7"/>
    <w:rsid w:val="00873BF0"/>
    <w:rsid w:val="00874248"/>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496"/>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CB5"/>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B59"/>
    <w:rsid w:val="008A4FA2"/>
    <w:rsid w:val="008A53C3"/>
    <w:rsid w:val="008A56E0"/>
    <w:rsid w:val="008A5784"/>
    <w:rsid w:val="008A59E9"/>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3D8"/>
    <w:rsid w:val="008B2417"/>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81"/>
    <w:rsid w:val="008B4F28"/>
    <w:rsid w:val="008B535C"/>
    <w:rsid w:val="008B5577"/>
    <w:rsid w:val="008B58AE"/>
    <w:rsid w:val="008B60E9"/>
    <w:rsid w:val="008B60ED"/>
    <w:rsid w:val="008B68DD"/>
    <w:rsid w:val="008B6904"/>
    <w:rsid w:val="008B6A76"/>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50E"/>
    <w:rsid w:val="008C57D1"/>
    <w:rsid w:val="008C59D5"/>
    <w:rsid w:val="008C5B10"/>
    <w:rsid w:val="008C6C6C"/>
    <w:rsid w:val="008C6C7A"/>
    <w:rsid w:val="008C6F4F"/>
    <w:rsid w:val="008C70B1"/>
    <w:rsid w:val="008C74CC"/>
    <w:rsid w:val="008C7F77"/>
    <w:rsid w:val="008D008C"/>
    <w:rsid w:val="008D0134"/>
    <w:rsid w:val="008D02CB"/>
    <w:rsid w:val="008D0459"/>
    <w:rsid w:val="008D05D2"/>
    <w:rsid w:val="008D0A9C"/>
    <w:rsid w:val="008D0B9F"/>
    <w:rsid w:val="008D13DC"/>
    <w:rsid w:val="008D149D"/>
    <w:rsid w:val="008D1E23"/>
    <w:rsid w:val="008D2461"/>
    <w:rsid w:val="008D24B4"/>
    <w:rsid w:val="008D27B6"/>
    <w:rsid w:val="008D309E"/>
    <w:rsid w:val="008D3208"/>
    <w:rsid w:val="008D3BDC"/>
    <w:rsid w:val="008D3CEE"/>
    <w:rsid w:val="008D3F21"/>
    <w:rsid w:val="008D410B"/>
    <w:rsid w:val="008D4277"/>
    <w:rsid w:val="008D453F"/>
    <w:rsid w:val="008D469A"/>
    <w:rsid w:val="008D508F"/>
    <w:rsid w:val="008D5161"/>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FA9"/>
    <w:rsid w:val="008E7DB3"/>
    <w:rsid w:val="008F0186"/>
    <w:rsid w:val="008F01AB"/>
    <w:rsid w:val="008F0460"/>
    <w:rsid w:val="008F0D27"/>
    <w:rsid w:val="008F1CF8"/>
    <w:rsid w:val="008F1F85"/>
    <w:rsid w:val="008F2201"/>
    <w:rsid w:val="008F22C4"/>
    <w:rsid w:val="008F2369"/>
    <w:rsid w:val="008F2595"/>
    <w:rsid w:val="008F2716"/>
    <w:rsid w:val="008F2B4B"/>
    <w:rsid w:val="008F2F36"/>
    <w:rsid w:val="008F2F3B"/>
    <w:rsid w:val="008F3A40"/>
    <w:rsid w:val="008F3D2D"/>
    <w:rsid w:val="008F3D7C"/>
    <w:rsid w:val="008F3DC9"/>
    <w:rsid w:val="008F4107"/>
    <w:rsid w:val="008F46DB"/>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EF"/>
    <w:rsid w:val="009000FD"/>
    <w:rsid w:val="00900DDE"/>
    <w:rsid w:val="00900DF1"/>
    <w:rsid w:val="00900E95"/>
    <w:rsid w:val="0090108C"/>
    <w:rsid w:val="0090108E"/>
    <w:rsid w:val="0090173C"/>
    <w:rsid w:val="00901845"/>
    <w:rsid w:val="00901926"/>
    <w:rsid w:val="00902218"/>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2E"/>
    <w:rsid w:val="0091199C"/>
    <w:rsid w:val="00911E1A"/>
    <w:rsid w:val="009123B9"/>
    <w:rsid w:val="00912BE4"/>
    <w:rsid w:val="0091306C"/>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17FC8"/>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87DA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6FA3"/>
    <w:rsid w:val="0099713E"/>
    <w:rsid w:val="00997157"/>
    <w:rsid w:val="009971EE"/>
    <w:rsid w:val="0099731A"/>
    <w:rsid w:val="009979BB"/>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2D4E"/>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67C"/>
    <w:rsid w:val="009B5821"/>
    <w:rsid w:val="009B59B0"/>
    <w:rsid w:val="009B5A7E"/>
    <w:rsid w:val="009B616B"/>
    <w:rsid w:val="009B61D3"/>
    <w:rsid w:val="009B68AD"/>
    <w:rsid w:val="009B6C13"/>
    <w:rsid w:val="009B79BC"/>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D88"/>
    <w:rsid w:val="009C3EEC"/>
    <w:rsid w:val="009C403A"/>
    <w:rsid w:val="009C4074"/>
    <w:rsid w:val="009C520B"/>
    <w:rsid w:val="009C5785"/>
    <w:rsid w:val="009C5874"/>
    <w:rsid w:val="009C61DC"/>
    <w:rsid w:val="009C64A2"/>
    <w:rsid w:val="009C6768"/>
    <w:rsid w:val="009C6894"/>
    <w:rsid w:val="009C68DA"/>
    <w:rsid w:val="009C69D6"/>
    <w:rsid w:val="009C6AAD"/>
    <w:rsid w:val="009C6B3B"/>
    <w:rsid w:val="009C6B7B"/>
    <w:rsid w:val="009C6DEE"/>
    <w:rsid w:val="009C6E60"/>
    <w:rsid w:val="009C6E93"/>
    <w:rsid w:val="009C7147"/>
    <w:rsid w:val="009C759C"/>
    <w:rsid w:val="009C7DB7"/>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12B"/>
    <w:rsid w:val="009E78D9"/>
    <w:rsid w:val="009E798E"/>
    <w:rsid w:val="009F04E9"/>
    <w:rsid w:val="009F0544"/>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D6D"/>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319"/>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05D"/>
    <w:rsid w:val="00A05120"/>
    <w:rsid w:val="00A05483"/>
    <w:rsid w:val="00A0559E"/>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46"/>
    <w:rsid w:val="00A114B5"/>
    <w:rsid w:val="00A115BF"/>
    <w:rsid w:val="00A1186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886"/>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691"/>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5E96"/>
    <w:rsid w:val="00A35EFB"/>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5B"/>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769"/>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5E5"/>
    <w:rsid w:val="00A577E9"/>
    <w:rsid w:val="00A57C08"/>
    <w:rsid w:val="00A57F96"/>
    <w:rsid w:val="00A60100"/>
    <w:rsid w:val="00A602EE"/>
    <w:rsid w:val="00A6070B"/>
    <w:rsid w:val="00A6098D"/>
    <w:rsid w:val="00A60E31"/>
    <w:rsid w:val="00A61344"/>
    <w:rsid w:val="00A6155B"/>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70"/>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3F"/>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295"/>
    <w:rsid w:val="00A853DF"/>
    <w:rsid w:val="00A8548B"/>
    <w:rsid w:val="00A85661"/>
    <w:rsid w:val="00A85E66"/>
    <w:rsid w:val="00A85FFF"/>
    <w:rsid w:val="00A865AF"/>
    <w:rsid w:val="00A86736"/>
    <w:rsid w:val="00A86ACD"/>
    <w:rsid w:val="00A86FEF"/>
    <w:rsid w:val="00A8745A"/>
    <w:rsid w:val="00A87482"/>
    <w:rsid w:val="00A875E8"/>
    <w:rsid w:val="00A87C98"/>
    <w:rsid w:val="00A905F1"/>
    <w:rsid w:val="00A90E27"/>
    <w:rsid w:val="00A90F21"/>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376"/>
    <w:rsid w:val="00AA458F"/>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998"/>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C0A"/>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3F7"/>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5DD"/>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38"/>
    <w:rsid w:val="00AD6C7F"/>
    <w:rsid w:val="00AD70C9"/>
    <w:rsid w:val="00AD724E"/>
    <w:rsid w:val="00AD732B"/>
    <w:rsid w:val="00AD7346"/>
    <w:rsid w:val="00AD75A6"/>
    <w:rsid w:val="00AD7927"/>
    <w:rsid w:val="00AE0D23"/>
    <w:rsid w:val="00AE0E9E"/>
    <w:rsid w:val="00AE0EDD"/>
    <w:rsid w:val="00AE1418"/>
    <w:rsid w:val="00AE14B7"/>
    <w:rsid w:val="00AE18E9"/>
    <w:rsid w:val="00AE1EFD"/>
    <w:rsid w:val="00AE202D"/>
    <w:rsid w:val="00AE2205"/>
    <w:rsid w:val="00AE232B"/>
    <w:rsid w:val="00AE2BFE"/>
    <w:rsid w:val="00AE3004"/>
    <w:rsid w:val="00AE31B1"/>
    <w:rsid w:val="00AE3211"/>
    <w:rsid w:val="00AE37E9"/>
    <w:rsid w:val="00AE3CE1"/>
    <w:rsid w:val="00AE4557"/>
    <w:rsid w:val="00AE456C"/>
    <w:rsid w:val="00AE4A1F"/>
    <w:rsid w:val="00AE4AFC"/>
    <w:rsid w:val="00AE4B5C"/>
    <w:rsid w:val="00AE4C51"/>
    <w:rsid w:val="00AE4C55"/>
    <w:rsid w:val="00AE4F01"/>
    <w:rsid w:val="00AE552C"/>
    <w:rsid w:val="00AE567B"/>
    <w:rsid w:val="00AE5749"/>
    <w:rsid w:val="00AE5947"/>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AE4"/>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971"/>
    <w:rsid w:val="00B05F5F"/>
    <w:rsid w:val="00B06102"/>
    <w:rsid w:val="00B06AF4"/>
    <w:rsid w:val="00B06C77"/>
    <w:rsid w:val="00B0712D"/>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3F5C"/>
    <w:rsid w:val="00B146A7"/>
    <w:rsid w:val="00B147CC"/>
    <w:rsid w:val="00B14DE2"/>
    <w:rsid w:val="00B15085"/>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846"/>
    <w:rsid w:val="00B20A70"/>
    <w:rsid w:val="00B20E2B"/>
    <w:rsid w:val="00B21016"/>
    <w:rsid w:val="00B215F9"/>
    <w:rsid w:val="00B217E4"/>
    <w:rsid w:val="00B21A49"/>
    <w:rsid w:val="00B21CA7"/>
    <w:rsid w:val="00B21D72"/>
    <w:rsid w:val="00B21D85"/>
    <w:rsid w:val="00B21DF9"/>
    <w:rsid w:val="00B2251A"/>
    <w:rsid w:val="00B22803"/>
    <w:rsid w:val="00B233A9"/>
    <w:rsid w:val="00B239CC"/>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3A9"/>
    <w:rsid w:val="00B269CE"/>
    <w:rsid w:val="00B2757B"/>
    <w:rsid w:val="00B27BA9"/>
    <w:rsid w:val="00B27C5E"/>
    <w:rsid w:val="00B27D54"/>
    <w:rsid w:val="00B305C0"/>
    <w:rsid w:val="00B305F9"/>
    <w:rsid w:val="00B31447"/>
    <w:rsid w:val="00B31E5F"/>
    <w:rsid w:val="00B32607"/>
    <w:rsid w:val="00B326BE"/>
    <w:rsid w:val="00B32821"/>
    <w:rsid w:val="00B32BC6"/>
    <w:rsid w:val="00B32CE3"/>
    <w:rsid w:val="00B3331B"/>
    <w:rsid w:val="00B33435"/>
    <w:rsid w:val="00B33595"/>
    <w:rsid w:val="00B33613"/>
    <w:rsid w:val="00B33808"/>
    <w:rsid w:val="00B3396B"/>
    <w:rsid w:val="00B33AF8"/>
    <w:rsid w:val="00B3416B"/>
    <w:rsid w:val="00B34886"/>
    <w:rsid w:val="00B3488B"/>
    <w:rsid w:val="00B348C6"/>
    <w:rsid w:val="00B34E70"/>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6F3"/>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2E8"/>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012"/>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53"/>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DE2"/>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0F15"/>
    <w:rsid w:val="00B911A5"/>
    <w:rsid w:val="00B91356"/>
    <w:rsid w:val="00B917B0"/>
    <w:rsid w:val="00B91E0F"/>
    <w:rsid w:val="00B924A3"/>
    <w:rsid w:val="00B926E0"/>
    <w:rsid w:val="00B928B6"/>
    <w:rsid w:val="00B92A14"/>
    <w:rsid w:val="00B92DBB"/>
    <w:rsid w:val="00B93042"/>
    <w:rsid w:val="00B93ACB"/>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6E7E"/>
    <w:rsid w:val="00BA70E9"/>
    <w:rsid w:val="00BA7423"/>
    <w:rsid w:val="00BA7541"/>
    <w:rsid w:val="00BA758B"/>
    <w:rsid w:val="00BA7688"/>
    <w:rsid w:val="00BA7814"/>
    <w:rsid w:val="00BA7EB0"/>
    <w:rsid w:val="00BB0481"/>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0BE"/>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8C1"/>
    <w:rsid w:val="00BC1A03"/>
    <w:rsid w:val="00BC1A99"/>
    <w:rsid w:val="00BC1EF1"/>
    <w:rsid w:val="00BC201A"/>
    <w:rsid w:val="00BC20D2"/>
    <w:rsid w:val="00BC2702"/>
    <w:rsid w:val="00BC2BC7"/>
    <w:rsid w:val="00BC2F45"/>
    <w:rsid w:val="00BC321B"/>
    <w:rsid w:val="00BC344E"/>
    <w:rsid w:val="00BC34F8"/>
    <w:rsid w:val="00BC3667"/>
    <w:rsid w:val="00BC36A6"/>
    <w:rsid w:val="00BC38B8"/>
    <w:rsid w:val="00BC3CF8"/>
    <w:rsid w:val="00BC3FE8"/>
    <w:rsid w:val="00BC499E"/>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82C"/>
    <w:rsid w:val="00BD7927"/>
    <w:rsid w:val="00BD7A82"/>
    <w:rsid w:val="00BD7F9E"/>
    <w:rsid w:val="00BE02A3"/>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92F"/>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05"/>
    <w:rsid w:val="00BF2817"/>
    <w:rsid w:val="00BF2A22"/>
    <w:rsid w:val="00BF31CB"/>
    <w:rsid w:val="00BF3615"/>
    <w:rsid w:val="00BF3BCB"/>
    <w:rsid w:val="00BF3C10"/>
    <w:rsid w:val="00BF3E35"/>
    <w:rsid w:val="00BF3E99"/>
    <w:rsid w:val="00BF3FFA"/>
    <w:rsid w:val="00BF43E6"/>
    <w:rsid w:val="00BF46F1"/>
    <w:rsid w:val="00BF493C"/>
    <w:rsid w:val="00BF4B69"/>
    <w:rsid w:val="00BF50A8"/>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0AB"/>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B57"/>
    <w:rsid w:val="00C2423A"/>
    <w:rsid w:val="00C243D1"/>
    <w:rsid w:val="00C24CA0"/>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D4"/>
    <w:rsid w:val="00C429E1"/>
    <w:rsid w:val="00C42E86"/>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B85"/>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648"/>
    <w:rsid w:val="00C61B02"/>
    <w:rsid w:val="00C61FD6"/>
    <w:rsid w:val="00C62027"/>
    <w:rsid w:val="00C62163"/>
    <w:rsid w:val="00C62997"/>
    <w:rsid w:val="00C62BE7"/>
    <w:rsid w:val="00C62C31"/>
    <w:rsid w:val="00C62FB5"/>
    <w:rsid w:val="00C6302A"/>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BB0"/>
    <w:rsid w:val="00C66C34"/>
    <w:rsid w:val="00C67231"/>
    <w:rsid w:val="00C7040D"/>
    <w:rsid w:val="00C70A15"/>
    <w:rsid w:val="00C70B8C"/>
    <w:rsid w:val="00C71468"/>
    <w:rsid w:val="00C7238B"/>
    <w:rsid w:val="00C723AF"/>
    <w:rsid w:val="00C723F3"/>
    <w:rsid w:val="00C725D6"/>
    <w:rsid w:val="00C72750"/>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B7F"/>
    <w:rsid w:val="00C80C97"/>
    <w:rsid w:val="00C8198E"/>
    <w:rsid w:val="00C81B30"/>
    <w:rsid w:val="00C82387"/>
    <w:rsid w:val="00C823AF"/>
    <w:rsid w:val="00C8250A"/>
    <w:rsid w:val="00C8329E"/>
    <w:rsid w:val="00C836F2"/>
    <w:rsid w:val="00C84332"/>
    <w:rsid w:val="00C8534D"/>
    <w:rsid w:val="00C85D41"/>
    <w:rsid w:val="00C85FA0"/>
    <w:rsid w:val="00C8624E"/>
    <w:rsid w:val="00C86379"/>
    <w:rsid w:val="00C864DB"/>
    <w:rsid w:val="00C86E16"/>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4C7"/>
    <w:rsid w:val="00C945EC"/>
    <w:rsid w:val="00C9487D"/>
    <w:rsid w:val="00C94C29"/>
    <w:rsid w:val="00C94C81"/>
    <w:rsid w:val="00C94C87"/>
    <w:rsid w:val="00C94E45"/>
    <w:rsid w:val="00C951AB"/>
    <w:rsid w:val="00C952BF"/>
    <w:rsid w:val="00C95300"/>
    <w:rsid w:val="00C95548"/>
    <w:rsid w:val="00C95730"/>
    <w:rsid w:val="00C95962"/>
    <w:rsid w:val="00C95CD4"/>
    <w:rsid w:val="00C96127"/>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42E"/>
    <w:rsid w:val="00CB2836"/>
    <w:rsid w:val="00CB2FE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568"/>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5DBC"/>
    <w:rsid w:val="00CD61E3"/>
    <w:rsid w:val="00CD62C4"/>
    <w:rsid w:val="00CD6804"/>
    <w:rsid w:val="00CD6814"/>
    <w:rsid w:val="00CD6E0B"/>
    <w:rsid w:val="00CD6F74"/>
    <w:rsid w:val="00CD73B9"/>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566"/>
    <w:rsid w:val="00CE26F5"/>
    <w:rsid w:val="00CE2EB0"/>
    <w:rsid w:val="00CE2EC2"/>
    <w:rsid w:val="00CE3257"/>
    <w:rsid w:val="00CE367C"/>
    <w:rsid w:val="00CE436D"/>
    <w:rsid w:val="00CE43D3"/>
    <w:rsid w:val="00CE5086"/>
    <w:rsid w:val="00CE5112"/>
    <w:rsid w:val="00CE53A7"/>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432"/>
    <w:rsid w:val="00CF3654"/>
    <w:rsid w:val="00CF3F01"/>
    <w:rsid w:val="00CF414F"/>
    <w:rsid w:val="00CF46E1"/>
    <w:rsid w:val="00CF50A9"/>
    <w:rsid w:val="00CF61A3"/>
    <w:rsid w:val="00CF6218"/>
    <w:rsid w:val="00CF66DE"/>
    <w:rsid w:val="00CF6848"/>
    <w:rsid w:val="00CF6AF3"/>
    <w:rsid w:val="00CF6C9A"/>
    <w:rsid w:val="00CF6F64"/>
    <w:rsid w:val="00CF72AD"/>
    <w:rsid w:val="00CF7888"/>
    <w:rsid w:val="00CF7CCF"/>
    <w:rsid w:val="00D00522"/>
    <w:rsid w:val="00D00B22"/>
    <w:rsid w:val="00D017EE"/>
    <w:rsid w:val="00D0182B"/>
    <w:rsid w:val="00D0186E"/>
    <w:rsid w:val="00D01881"/>
    <w:rsid w:val="00D01C73"/>
    <w:rsid w:val="00D02369"/>
    <w:rsid w:val="00D0253B"/>
    <w:rsid w:val="00D02707"/>
    <w:rsid w:val="00D02C36"/>
    <w:rsid w:val="00D02E17"/>
    <w:rsid w:val="00D0327B"/>
    <w:rsid w:val="00D03334"/>
    <w:rsid w:val="00D03CD2"/>
    <w:rsid w:val="00D04FC8"/>
    <w:rsid w:val="00D0505A"/>
    <w:rsid w:val="00D05216"/>
    <w:rsid w:val="00D05287"/>
    <w:rsid w:val="00D05393"/>
    <w:rsid w:val="00D05936"/>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3C0"/>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DBD"/>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39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4855"/>
    <w:rsid w:val="00D3527F"/>
    <w:rsid w:val="00D353FF"/>
    <w:rsid w:val="00D3609F"/>
    <w:rsid w:val="00D3610A"/>
    <w:rsid w:val="00D3646C"/>
    <w:rsid w:val="00D3668C"/>
    <w:rsid w:val="00D366D3"/>
    <w:rsid w:val="00D367EC"/>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1CE"/>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30BC"/>
    <w:rsid w:val="00D5346C"/>
    <w:rsid w:val="00D53658"/>
    <w:rsid w:val="00D53768"/>
    <w:rsid w:val="00D538F2"/>
    <w:rsid w:val="00D53C63"/>
    <w:rsid w:val="00D541C2"/>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611"/>
    <w:rsid w:val="00D6394E"/>
    <w:rsid w:val="00D63BAD"/>
    <w:rsid w:val="00D63C5F"/>
    <w:rsid w:val="00D63EFD"/>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648"/>
    <w:rsid w:val="00D70816"/>
    <w:rsid w:val="00D70F5E"/>
    <w:rsid w:val="00D70F87"/>
    <w:rsid w:val="00D7123A"/>
    <w:rsid w:val="00D71F20"/>
    <w:rsid w:val="00D7237D"/>
    <w:rsid w:val="00D730A3"/>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194"/>
    <w:rsid w:val="00D8721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052"/>
    <w:rsid w:val="00D9532A"/>
    <w:rsid w:val="00D957C0"/>
    <w:rsid w:val="00D95B3C"/>
    <w:rsid w:val="00D95BF0"/>
    <w:rsid w:val="00D95BFF"/>
    <w:rsid w:val="00D95D70"/>
    <w:rsid w:val="00D96193"/>
    <w:rsid w:val="00D96367"/>
    <w:rsid w:val="00D96DD2"/>
    <w:rsid w:val="00D978F5"/>
    <w:rsid w:val="00D97E86"/>
    <w:rsid w:val="00D97ED5"/>
    <w:rsid w:val="00DA04FA"/>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775"/>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4F2"/>
    <w:rsid w:val="00DB35C7"/>
    <w:rsid w:val="00DB39DE"/>
    <w:rsid w:val="00DB3D52"/>
    <w:rsid w:val="00DB4146"/>
    <w:rsid w:val="00DB42C3"/>
    <w:rsid w:val="00DB4322"/>
    <w:rsid w:val="00DB4755"/>
    <w:rsid w:val="00DB485F"/>
    <w:rsid w:val="00DB4F9D"/>
    <w:rsid w:val="00DB560E"/>
    <w:rsid w:val="00DB57D2"/>
    <w:rsid w:val="00DB5830"/>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B4D"/>
    <w:rsid w:val="00DD3B9B"/>
    <w:rsid w:val="00DD3FFC"/>
    <w:rsid w:val="00DD49D3"/>
    <w:rsid w:val="00DD5528"/>
    <w:rsid w:val="00DD6396"/>
    <w:rsid w:val="00DD642D"/>
    <w:rsid w:val="00DD6C70"/>
    <w:rsid w:val="00DD6CED"/>
    <w:rsid w:val="00DD6DA2"/>
    <w:rsid w:val="00DD755A"/>
    <w:rsid w:val="00DD761C"/>
    <w:rsid w:val="00DD7DF3"/>
    <w:rsid w:val="00DE0171"/>
    <w:rsid w:val="00DE0333"/>
    <w:rsid w:val="00DE044F"/>
    <w:rsid w:val="00DE04B5"/>
    <w:rsid w:val="00DE0558"/>
    <w:rsid w:val="00DE0D5E"/>
    <w:rsid w:val="00DE0DE5"/>
    <w:rsid w:val="00DE183E"/>
    <w:rsid w:val="00DE21CF"/>
    <w:rsid w:val="00DE2439"/>
    <w:rsid w:val="00DE2508"/>
    <w:rsid w:val="00DE279F"/>
    <w:rsid w:val="00DE2AD9"/>
    <w:rsid w:val="00DE2D4B"/>
    <w:rsid w:val="00DE3083"/>
    <w:rsid w:val="00DE32D6"/>
    <w:rsid w:val="00DE33AF"/>
    <w:rsid w:val="00DE3E7C"/>
    <w:rsid w:val="00DE3F49"/>
    <w:rsid w:val="00DE464E"/>
    <w:rsid w:val="00DE4664"/>
    <w:rsid w:val="00DE47CE"/>
    <w:rsid w:val="00DE480D"/>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BD3"/>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672"/>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3F1"/>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85C"/>
    <w:rsid w:val="00E17A78"/>
    <w:rsid w:val="00E17C3F"/>
    <w:rsid w:val="00E17CFB"/>
    <w:rsid w:val="00E202F9"/>
    <w:rsid w:val="00E20661"/>
    <w:rsid w:val="00E20862"/>
    <w:rsid w:val="00E20AD1"/>
    <w:rsid w:val="00E20D87"/>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985"/>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DBB"/>
    <w:rsid w:val="00E51E23"/>
    <w:rsid w:val="00E52017"/>
    <w:rsid w:val="00E52775"/>
    <w:rsid w:val="00E52937"/>
    <w:rsid w:val="00E52CCE"/>
    <w:rsid w:val="00E52DCB"/>
    <w:rsid w:val="00E52F76"/>
    <w:rsid w:val="00E5315C"/>
    <w:rsid w:val="00E538E0"/>
    <w:rsid w:val="00E53EAE"/>
    <w:rsid w:val="00E53FBB"/>
    <w:rsid w:val="00E548A8"/>
    <w:rsid w:val="00E54C37"/>
    <w:rsid w:val="00E54D33"/>
    <w:rsid w:val="00E556A3"/>
    <w:rsid w:val="00E55BCA"/>
    <w:rsid w:val="00E55F3F"/>
    <w:rsid w:val="00E5711F"/>
    <w:rsid w:val="00E5719D"/>
    <w:rsid w:val="00E571FE"/>
    <w:rsid w:val="00E57591"/>
    <w:rsid w:val="00E5765B"/>
    <w:rsid w:val="00E57A8F"/>
    <w:rsid w:val="00E6000E"/>
    <w:rsid w:val="00E602C9"/>
    <w:rsid w:val="00E608B7"/>
    <w:rsid w:val="00E60F80"/>
    <w:rsid w:val="00E613DF"/>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34"/>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0E0"/>
    <w:rsid w:val="00E83280"/>
    <w:rsid w:val="00E832C9"/>
    <w:rsid w:val="00E832E5"/>
    <w:rsid w:val="00E83469"/>
    <w:rsid w:val="00E83E6E"/>
    <w:rsid w:val="00E84088"/>
    <w:rsid w:val="00E845FB"/>
    <w:rsid w:val="00E84F87"/>
    <w:rsid w:val="00E850F7"/>
    <w:rsid w:val="00E85483"/>
    <w:rsid w:val="00E85796"/>
    <w:rsid w:val="00E8593F"/>
    <w:rsid w:val="00E859CA"/>
    <w:rsid w:val="00E86057"/>
    <w:rsid w:val="00E861F7"/>
    <w:rsid w:val="00E864B0"/>
    <w:rsid w:val="00E86647"/>
    <w:rsid w:val="00E86991"/>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0D"/>
    <w:rsid w:val="00E91E61"/>
    <w:rsid w:val="00E920B8"/>
    <w:rsid w:val="00E92483"/>
    <w:rsid w:val="00E924C7"/>
    <w:rsid w:val="00E92E29"/>
    <w:rsid w:val="00E92F0A"/>
    <w:rsid w:val="00E92F77"/>
    <w:rsid w:val="00E93168"/>
    <w:rsid w:val="00E9346A"/>
    <w:rsid w:val="00E93A7A"/>
    <w:rsid w:val="00E93B3D"/>
    <w:rsid w:val="00E93D80"/>
    <w:rsid w:val="00E94038"/>
    <w:rsid w:val="00E94127"/>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E"/>
    <w:rsid w:val="00E9694A"/>
    <w:rsid w:val="00E96C84"/>
    <w:rsid w:val="00E96FBC"/>
    <w:rsid w:val="00E9738B"/>
    <w:rsid w:val="00E97507"/>
    <w:rsid w:val="00E9760C"/>
    <w:rsid w:val="00E9766B"/>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57A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1E13"/>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396"/>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57"/>
    <w:rsid w:val="00ED17CE"/>
    <w:rsid w:val="00ED19B6"/>
    <w:rsid w:val="00ED1A39"/>
    <w:rsid w:val="00ED1D06"/>
    <w:rsid w:val="00ED24AE"/>
    <w:rsid w:val="00ED24BA"/>
    <w:rsid w:val="00ED2A3F"/>
    <w:rsid w:val="00ED2FF1"/>
    <w:rsid w:val="00ED30D4"/>
    <w:rsid w:val="00ED3207"/>
    <w:rsid w:val="00ED3274"/>
    <w:rsid w:val="00ED32D6"/>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E01"/>
    <w:rsid w:val="00ED7140"/>
    <w:rsid w:val="00EE08BC"/>
    <w:rsid w:val="00EE0938"/>
    <w:rsid w:val="00EE09C8"/>
    <w:rsid w:val="00EE09EA"/>
    <w:rsid w:val="00EE0A49"/>
    <w:rsid w:val="00EE0E09"/>
    <w:rsid w:val="00EE11EC"/>
    <w:rsid w:val="00EE12DA"/>
    <w:rsid w:val="00EE15CA"/>
    <w:rsid w:val="00EE18BB"/>
    <w:rsid w:val="00EE19F0"/>
    <w:rsid w:val="00EE1CDA"/>
    <w:rsid w:val="00EE24B7"/>
    <w:rsid w:val="00EE2554"/>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74B"/>
    <w:rsid w:val="00EF1A4F"/>
    <w:rsid w:val="00EF20FD"/>
    <w:rsid w:val="00EF21D4"/>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593"/>
    <w:rsid w:val="00EF56DE"/>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BD9"/>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2F8"/>
    <w:rsid w:val="00F22369"/>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5F12"/>
    <w:rsid w:val="00F2617C"/>
    <w:rsid w:val="00F26354"/>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077"/>
    <w:rsid w:val="00F35181"/>
    <w:rsid w:val="00F3521B"/>
    <w:rsid w:val="00F3524E"/>
    <w:rsid w:val="00F35561"/>
    <w:rsid w:val="00F35865"/>
    <w:rsid w:val="00F35A79"/>
    <w:rsid w:val="00F35E08"/>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7DC"/>
    <w:rsid w:val="00F465C1"/>
    <w:rsid w:val="00F46642"/>
    <w:rsid w:val="00F4678D"/>
    <w:rsid w:val="00F467B0"/>
    <w:rsid w:val="00F46E40"/>
    <w:rsid w:val="00F46F8B"/>
    <w:rsid w:val="00F47132"/>
    <w:rsid w:val="00F476F3"/>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0A0"/>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582"/>
    <w:rsid w:val="00F63622"/>
    <w:rsid w:val="00F63E11"/>
    <w:rsid w:val="00F6404E"/>
    <w:rsid w:val="00F6433C"/>
    <w:rsid w:val="00F644BD"/>
    <w:rsid w:val="00F6474A"/>
    <w:rsid w:val="00F64966"/>
    <w:rsid w:val="00F64D85"/>
    <w:rsid w:val="00F64F9F"/>
    <w:rsid w:val="00F6522A"/>
    <w:rsid w:val="00F6557E"/>
    <w:rsid w:val="00F655D0"/>
    <w:rsid w:val="00F660B8"/>
    <w:rsid w:val="00F6624A"/>
    <w:rsid w:val="00F6658E"/>
    <w:rsid w:val="00F669E3"/>
    <w:rsid w:val="00F67684"/>
    <w:rsid w:val="00F67A85"/>
    <w:rsid w:val="00F67C46"/>
    <w:rsid w:val="00F67F10"/>
    <w:rsid w:val="00F704D0"/>
    <w:rsid w:val="00F7084E"/>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4AD"/>
    <w:rsid w:val="00F75549"/>
    <w:rsid w:val="00F7564B"/>
    <w:rsid w:val="00F75CDB"/>
    <w:rsid w:val="00F76337"/>
    <w:rsid w:val="00F7639C"/>
    <w:rsid w:val="00F763DF"/>
    <w:rsid w:val="00F76B2E"/>
    <w:rsid w:val="00F76B74"/>
    <w:rsid w:val="00F76D2A"/>
    <w:rsid w:val="00F774B2"/>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870"/>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5F9E"/>
    <w:rsid w:val="00F863EB"/>
    <w:rsid w:val="00F864D4"/>
    <w:rsid w:val="00F86538"/>
    <w:rsid w:val="00F8683A"/>
    <w:rsid w:val="00F86AFE"/>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427"/>
    <w:rsid w:val="00F94524"/>
    <w:rsid w:val="00F94737"/>
    <w:rsid w:val="00F9473D"/>
    <w:rsid w:val="00F9495D"/>
    <w:rsid w:val="00F94967"/>
    <w:rsid w:val="00F94DE2"/>
    <w:rsid w:val="00F95013"/>
    <w:rsid w:val="00F951BD"/>
    <w:rsid w:val="00F95795"/>
    <w:rsid w:val="00F9632D"/>
    <w:rsid w:val="00F9644F"/>
    <w:rsid w:val="00F965D9"/>
    <w:rsid w:val="00F96842"/>
    <w:rsid w:val="00F969EB"/>
    <w:rsid w:val="00F96C7A"/>
    <w:rsid w:val="00F96C95"/>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680"/>
    <w:rsid w:val="00FA2AB0"/>
    <w:rsid w:val="00FA35AD"/>
    <w:rsid w:val="00FA363D"/>
    <w:rsid w:val="00FA3C84"/>
    <w:rsid w:val="00FA46E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E3C"/>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143"/>
    <w:rsid w:val="00FC65A0"/>
    <w:rsid w:val="00FC6B41"/>
    <w:rsid w:val="00FC6DC7"/>
    <w:rsid w:val="00FC6EF1"/>
    <w:rsid w:val="00FC7308"/>
    <w:rsid w:val="00FC7DD2"/>
    <w:rsid w:val="00FC7F93"/>
    <w:rsid w:val="00FD0221"/>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F6A"/>
    <w:rsid w:val="00FE024B"/>
    <w:rsid w:val="00FE03A5"/>
    <w:rsid w:val="00FE04B6"/>
    <w:rsid w:val="00FE05E5"/>
    <w:rsid w:val="00FE0657"/>
    <w:rsid w:val="00FE07D8"/>
    <w:rsid w:val="00FE1CAC"/>
    <w:rsid w:val="00FE2047"/>
    <w:rsid w:val="00FE20AB"/>
    <w:rsid w:val="00FE22FE"/>
    <w:rsid w:val="00FE2B7B"/>
    <w:rsid w:val="00FE306A"/>
    <w:rsid w:val="00FE3100"/>
    <w:rsid w:val="00FE3439"/>
    <w:rsid w:val="00FE3768"/>
    <w:rsid w:val="00FE37C6"/>
    <w:rsid w:val="00FE436D"/>
    <w:rsid w:val="00FE44BE"/>
    <w:rsid w:val="00FE501E"/>
    <w:rsid w:val="00FE5172"/>
    <w:rsid w:val="00FE5410"/>
    <w:rsid w:val="00FE544A"/>
    <w:rsid w:val="00FE54B4"/>
    <w:rsid w:val="00FE5977"/>
    <w:rsid w:val="00FE59D6"/>
    <w:rsid w:val="00FE5BDB"/>
    <w:rsid w:val="00FE627C"/>
    <w:rsid w:val="00FE6DA0"/>
    <w:rsid w:val="00FE6DEC"/>
    <w:rsid w:val="00FE72E0"/>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2DE"/>
    <w:rsid w:val="00FF3345"/>
    <w:rsid w:val="00FF37C5"/>
    <w:rsid w:val="00FF3A12"/>
    <w:rsid w:val="00FF3CFC"/>
    <w:rsid w:val="00FF437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5971"/>
    <w:pPr>
      <w:numPr>
        <w:numId w:val="43"/>
      </w:numPr>
      <w:overflowPunct/>
      <w:autoSpaceDE/>
      <w:autoSpaceDN/>
      <w:adjustRightInd/>
      <w:spacing w:after="0"/>
      <w:textAlignment w:val="auto"/>
    </w:pPr>
    <w:rPr>
      <w:rFonts w:eastAsia="Calibri"/>
      <w:i/>
      <w:iCs/>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4D5EFB"/>
    <w:pPr>
      <w:numPr>
        <w:numId w:val="7"/>
      </w:numPr>
      <w:overflowPunct/>
      <w:autoSpaceDE/>
      <w:autoSpaceDN/>
      <w:adjustRightInd/>
      <w:spacing w:after="0"/>
      <w:jc w:val="left"/>
      <w:textAlignment w:val="auto"/>
    </w:pPr>
    <w:rPr>
      <w:kern w:val="2"/>
      <w:sz w:val="2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5EFB"/>
    <w:rPr>
      <w:rFonts w:ascii="Times New Roman" w:hAnsi="Times New Roman"/>
      <w:kern w:val="2"/>
      <w:sz w:val="22"/>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uiPriority w:val="99"/>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B05971"/>
    <w:rPr>
      <w:rFonts w:ascii="Times New Roman" w:eastAsia="Calibri" w:hAnsi="Times New Roman"/>
      <w:i/>
      <w:iCs/>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styleId="EndnoteText">
    <w:name w:val="endnote text"/>
    <w:basedOn w:val="Normal"/>
    <w:link w:val="EndnoteTextChar"/>
    <w:rsid w:val="000C2D52"/>
    <w:pPr>
      <w:spacing w:after="0"/>
    </w:pPr>
  </w:style>
  <w:style w:type="character" w:customStyle="1" w:styleId="EndnoteTextChar">
    <w:name w:val="Endnote Text Char"/>
    <w:basedOn w:val="DefaultParagraphFont"/>
    <w:link w:val="EndnoteText"/>
    <w:rsid w:val="000C2D52"/>
    <w:rPr>
      <w:rFonts w:ascii="Times New Roman" w:hAnsi="Times New Roman"/>
      <w:lang w:val="en-GB" w:eastAsia="en-US"/>
    </w:rPr>
  </w:style>
  <w:style w:type="character" w:styleId="EndnoteReference">
    <w:name w:val="endnote reference"/>
    <w:basedOn w:val="DefaultParagraphFont"/>
    <w:rsid w:val="000C2D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5306985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62718">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786161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169D63E7F5E2AF4C8F062CC5E0B927D1" ma:contentTypeVersion="12" ma:contentTypeDescription="Создание документа." ma:contentTypeScope="" ma:versionID="7c22d374b1368c306e4fe7bb08a92adf">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0714926f9f3a68a5eb77192875ae1bf7"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6A0657-6D7A-46BA-ABE8-5A06CA072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A425C1-5DFC-41A6-A396-FC2DE16C4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6</Pages>
  <Words>2675</Words>
  <Characters>14018</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16660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327</cp:revision>
  <cp:lastPrinted>2011-11-09T07:49:00Z</cp:lastPrinted>
  <dcterms:created xsi:type="dcterms:W3CDTF">2020-08-05T22:11:00Z</dcterms:created>
  <dcterms:modified xsi:type="dcterms:W3CDTF">2020-10-24T07:06:00Z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ad7f141f-4f16-4eed-b3b8-f8a080feb2db</vt:lpwstr>
  </property>
  <property fmtid="{D5CDD505-2E9C-101B-9397-08002B2CF9AE}" pid="10" name="CTP_BU">
    <vt:lpwstr>NA</vt:lpwstr>
  </property>
  <property fmtid="{D5CDD505-2E9C-101B-9397-08002B2CF9AE}" pid="11" name="CTP_TimeStamp">
    <vt:lpwstr>2020-08-07 17:49:13Z</vt:lpwstr>
  </property>
  <property fmtid="{D5CDD505-2E9C-101B-9397-08002B2CF9AE}" pid="12" name="ContentTypeId">
    <vt:lpwstr>0x010100169D63E7F5E2AF4C8F062CC5E0B927D1</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